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4B68F">
      <w:pPr>
        <w:tabs>
          <w:tab w:val="left" w:pos="1665"/>
        </w:tabs>
        <w:spacing w:line="336" w:lineRule="auto"/>
        <w:jc w:val="center"/>
        <w:rPr>
          <w:rFonts w:hint="eastAsia" w:ascii="宋体" w:hAnsi="宋体" w:cs="Arial"/>
          <w:b/>
          <w:kern w:val="28"/>
          <w:sz w:val="36"/>
          <w:szCs w:val="36"/>
          <w:lang w:eastAsia="zh-CN"/>
        </w:rPr>
      </w:pPr>
      <w:r>
        <w:rPr>
          <w:rFonts w:hint="eastAsia" w:ascii="宋体" w:hAnsi="宋体" w:cs="Arial"/>
          <w:b/>
          <w:kern w:val="28"/>
          <w:sz w:val="36"/>
          <w:szCs w:val="36"/>
          <w:lang w:eastAsia="zh-CN"/>
        </w:rPr>
        <w:t>2024年梅江区抗洪抢险(民兵应急救援）综合培训演练服务</w:t>
      </w:r>
    </w:p>
    <w:p w14:paraId="6A29FAD1">
      <w:pPr>
        <w:tabs>
          <w:tab w:val="left" w:pos="1665"/>
        </w:tabs>
        <w:spacing w:line="336" w:lineRule="auto"/>
        <w:jc w:val="center"/>
        <w:rPr>
          <w:rFonts w:hint="eastAsia" w:ascii="宋体" w:hAnsi="宋体" w:cs="Arial"/>
          <w:b/>
          <w:kern w:val="28"/>
          <w:sz w:val="36"/>
          <w:szCs w:val="36"/>
        </w:rPr>
      </w:pPr>
      <w:r>
        <w:rPr>
          <w:rFonts w:hint="eastAsia" w:ascii="宋体" w:hAnsi="宋体" w:cs="Arial"/>
          <w:b/>
          <w:kern w:val="28"/>
          <w:sz w:val="36"/>
          <w:szCs w:val="36"/>
          <w:lang w:eastAsia="zh-CN"/>
        </w:rPr>
        <w:t>采购项目</w:t>
      </w:r>
      <w:r>
        <w:rPr>
          <w:rFonts w:hint="eastAsia" w:ascii="宋体" w:hAnsi="宋体" w:cs="Arial"/>
          <w:b/>
          <w:kern w:val="28"/>
          <w:sz w:val="36"/>
          <w:szCs w:val="36"/>
        </w:rPr>
        <w:t>竞争性谈判公告</w:t>
      </w:r>
    </w:p>
    <w:p w14:paraId="3CF70286">
      <w:pPr>
        <w:spacing w:line="360" w:lineRule="auto"/>
        <w:jc w:val="center"/>
        <w:rPr>
          <w:rFonts w:hint="eastAsia" w:ascii="宋体" w:hAnsi="宋体"/>
          <w:b/>
          <w:sz w:val="24"/>
        </w:rPr>
      </w:pPr>
      <w:r>
        <w:rPr>
          <w:rFonts w:hint="eastAsia" w:ascii="宋体" w:hAnsi="宋体"/>
          <w:b/>
          <w:sz w:val="24"/>
        </w:rPr>
        <w:t>项目概况</w:t>
      </w:r>
    </w:p>
    <w:p w14:paraId="51F61C1E">
      <w:pPr>
        <w:spacing w:line="360" w:lineRule="auto"/>
        <w:ind w:firstLine="420" w:firstLineChars="200"/>
        <w:rPr>
          <w:rFonts w:ascii="宋体" w:hAnsi="宋体"/>
        </w:rPr>
      </w:pPr>
      <w:r>
        <w:rPr>
          <w:rFonts w:hint="eastAsia" w:ascii="宋体" w:hAnsi="宋体"/>
          <w:u w:val="single"/>
          <w:lang w:eastAsia="zh-CN"/>
        </w:rPr>
        <w:t>2024年梅江区抗洪抢险(民兵应急救援）综合培训演练服务采购项目</w:t>
      </w:r>
      <w:r>
        <w:rPr>
          <w:rFonts w:hint="eastAsia" w:ascii="宋体" w:hAnsi="宋体"/>
          <w:u w:val="single"/>
        </w:rPr>
        <w:t xml:space="preserve"> </w:t>
      </w:r>
      <w:r>
        <w:rPr>
          <w:rFonts w:hint="eastAsia" w:ascii="宋体" w:hAnsi="宋体"/>
        </w:rPr>
        <w:t>的潜在供应商应在</w:t>
      </w:r>
      <w:r>
        <w:rPr>
          <w:rFonts w:hint="eastAsia" w:ascii="宋体" w:hAnsi="宋体" w:cs="宋体"/>
          <w:u w:val="single"/>
          <w:lang w:eastAsia="zh-CN"/>
        </w:rPr>
        <w:t>梅州市梅江区新都路51号</w:t>
      </w:r>
      <w:r>
        <w:rPr>
          <w:rFonts w:hint="eastAsia" w:ascii="宋体" w:hAnsi="宋体"/>
        </w:rPr>
        <w:t>获取谈判文件，并于</w:t>
      </w:r>
      <w:r>
        <w:rPr>
          <w:rFonts w:hint="eastAsia" w:ascii="宋体" w:hAnsi="宋体" w:cs="宋体"/>
          <w:bCs/>
          <w:color w:val="auto"/>
          <w:u w:val="single"/>
        </w:rPr>
        <w:t xml:space="preserve"> </w:t>
      </w:r>
      <w:r>
        <w:rPr>
          <w:rFonts w:hint="eastAsia" w:ascii="宋体" w:hAnsi="宋体" w:cs="宋体"/>
          <w:bCs/>
          <w:color w:val="auto"/>
          <w:u w:val="single"/>
          <w:lang w:val="en-US" w:eastAsia="zh-CN"/>
        </w:rPr>
        <w:t>2024</w:t>
      </w:r>
      <w:r>
        <w:rPr>
          <w:rFonts w:hint="eastAsia" w:ascii="宋体" w:hAnsi="宋体" w:cs="宋体"/>
          <w:bCs/>
          <w:color w:val="auto"/>
          <w:u w:val="single"/>
        </w:rPr>
        <w:t xml:space="preserve">年 </w:t>
      </w:r>
      <w:r>
        <w:rPr>
          <w:rFonts w:hint="eastAsia" w:ascii="宋体" w:hAnsi="宋体" w:cs="宋体"/>
          <w:bCs/>
          <w:color w:val="auto"/>
          <w:u w:val="single"/>
          <w:lang w:val="en-US" w:eastAsia="zh-CN"/>
        </w:rPr>
        <w:t>07</w:t>
      </w:r>
      <w:r>
        <w:rPr>
          <w:rFonts w:hint="eastAsia" w:ascii="宋体" w:hAnsi="宋体" w:cs="宋体"/>
          <w:bCs/>
          <w:color w:val="auto"/>
          <w:u w:val="single"/>
        </w:rPr>
        <w:t xml:space="preserve"> 月 </w:t>
      </w:r>
      <w:r>
        <w:rPr>
          <w:rFonts w:hint="eastAsia" w:ascii="宋体" w:hAnsi="宋体" w:cs="宋体"/>
          <w:bCs/>
          <w:color w:val="auto"/>
          <w:u w:val="single"/>
          <w:lang w:val="en-US" w:eastAsia="zh-CN"/>
        </w:rPr>
        <w:t>30</w:t>
      </w:r>
      <w:r>
        <w:rPr>
          <w:rFonts w:hint="eastAsia" w:ascii="宋体" w:hAnsi="宋体" w:cs="宋体"/>
          <w:bCs/>
          <w:color w:val="auto"/>
          <w:u w:val="single"/>
        </w:rPr>
        <w:t xml:space="preserve"> 日 </w:t>
      </w:r>
      <w:r>
        <w:rPr>
          <w:rFonts w:hint="eastAsia" w:ascii="宋体" w:hAnsi="宋体" w:cs="宋体"/>
          <w:bCs/>
          <w:color w:val="auto"/>
          <w:u w:val="single"/>
          <w:lang w:val="en-US" w:eastAsia="zh-CN"/>
        </w:rPr>
        <w:t>09</w:t>
      </w:r>
      <w:r>
        <w:rPr>
          <w:rFonts w:hint="eastAsia" w:ascii="宋体" w:hAnsi="宋体" w:cs="宋体"/>
          <w:bCs/>
          <w:color w:val="auto"/>
          <w:u w:val="single"/>
        </w:rPr>
        <w:t xml:space="preserve"> 点</w:t>
      </w:r>
      <w:r>
        <w:rPr>
          <w:rFonts w:hint="eastAsia" w:ascii="宋体" w:hAnsi="宋体" w:cs="宋体"/>
          <w:bCs/>
          <w:color w:val="auto"/>
          <w:u w:val="single"/>
          <w:lang w:val="en-US" w:eastAsia="zh-CN"/>
        </w:rPr>
        <w:t>00</w:t>
      </w:r>
      <w:r>
        <w:rPr>
          <w:rFonts w:hint="eastAsia" w:ascii="宋体" w:hAnsi="宋体" w:cs="宋体"/>
          <w:bCs/>
          <w:color w:val="auto"/>
          <w:u w:val="single"/>
        </w:rPr>
        <w:t xml:space="preserve"> 分</w:t>
      </w:r>
      <w:r>
        <w:rPr>
          <w:rFonts w:hint="eastAsia" w:ascii="宋体" w:hAnsi="宋体"/>
          <w:bCs/>
        </w:rPr>
        <w:t>（北京时间）前提交响应</w:t>
      </w:r>
      <w:r>
        <w:rPr>
          <w:rFonts w:ascii="宋体" w:hAnsi="宋体"/>
          <w:bCs/>
        </w:rPr>
        <w:t>文件</w:t>
      </w:r>
    </w:p>
    <w:p w14:paraId="580DE184">
      <w:pPr>
        <w:pStyle w:val="2"/>
        <w:keepLines w:val="0"/>
        <w:spacing w:line="360" w:lineRule="auto"/>
        <w:rPr>
          <w:rFonts w:cs="宋体"/>
          <w:sz w:val="21"/>
          <w:szCs w:val="21"/>
        </w:rPr>
      </w:pPr>
      <w:bookmarkStart w:id="0" w:name="_Toc35393629"/>
      <w:bookmarkStart w:id="1" w:name="_Toc41301448"/>
      <w:bookmarkStart w:id="2" w:name="_Toc28359012"/>
      <w:bookmarkStart w:id="3" w:name="_Toc41304305"/>
      <w:bookmarkStart w:id="4" w:name="_Toc35393798"/>
      <w:bookmarkStart w:id="5" w:name="_Toc28359089"/>
      <w:bookmarkStart w:id="6" w:name="_Toc50971005"/>
      <w:r>
        <w:rPr>
          <w:rFonts w:hint="eastAsia" w:cs="宋体"/>
          <w:sz w:val="21"/>
          <w:szCs w:val="21"/>
        </w:rPr>
        <w:t>一、项目基本情况</w:t>
      </w:r>
      <w:bookmarkEnd w:id="0"/>
      <w:bookmarkEnd w:id="1"/>
      <w:bookmarkEnd w:id="2"/>
      <w:bookmarkEnd w:id="3"/>
      <w:bookmarkEnd w:id="4"/>
      <w:bookmarkEnd w:id="5"/>
      <w:bookmarkEnd w:id="6"/>
    </w:p>
    <w:p w14:paraId="71166F53">
      <w:pPr>
        <w:widowControl w:val="0"/>
        <w:spacing w:line="360" w:lineRule="auto"/>
        <w:ind w:firstLine="420" w:firstLineChars="200"/>
        <w:rPr>
          <w:rFonts w:hint="eastAsia" w:ascii="宋体" w:hAnsi="宋体" w:eastAsia="宋体"/>
          <w:lang w:eastAsia="zh-CN"/>
        </w:rPr>
      </w:pPr>
      <w:r>
        <w:rPr>
          <w:rFonts w:hint="eastAsia" w:ascii="宋体" w:hAnsi="宋体"/>
        </w:rPr>
        <w:t>项目编号：</w:t>
      </w:r>
      <w:r>
        <w:rPr>
          <w:rFonts w:hint="eastAsia" w:ascii="宋体" w:hAnsi="宋体"/>
          <w:lang w:eastAsia="zh-CN"/>
        </w:rPr>
        <w:t>GZYL24MZFT07080</w:t>
      </w:r>
    </w:p>
    <w:p w14:paraId="6FD70FC2">
      <w:pPr>
        <w:widowControl w:val="0"/>
        <w:spacing w:line="360" w:lineRule="auto"/>
        <w:ind w:firstLine="420" w:firstLineChars="200"/>
        <w:rPr>
          <w:rFonts w:hint="eastAsia" w:ascii="宋体" w:hAnsi="宋体" w:eastAsia="宋体"/>
          <w:highlight w:val="none"/>
          <w:u w:val="single"/>
          <w:lang w:eastAsia="zh-CN"/>
        </w:rPr>
      </w:pPr>
      <w:r>
        <w:rPr>
          <w:rFonts w:hint="eastAsia" w:ascii="宋体" w:hAnsi="宋体"/>
          <w:highlight w:val="none"/>
        </w:rPr>
        <w:t>项目名称：</w:t>
      </w:r>
      <w:r>
        <w:rPr>
          <w:rFonts w:hint="eastAsia" w:ascii="宋体" w:hAnsi="宋体" w:cs="Arial"/>
          <w:highlight w:val="none"/>
          <w:lang w:eastAsia="zh-CN"/>
        </w:rPr>
        <w:t>2024年梅江区抗洪抢险(民兵应急救援）综合培训演练服务采购项目</w:t>
      </w:r>
    </w:p>
    <w:p w14:paraId="2168A042">
      <w:pPr>
        <w:widowControl w:val="0"/>
        <w:spacing w:line="360" w:lineRule="auto"/>
        <w:ind w:firstLine="420" w:firstLineChars="200"/>
        <w:rPr>
          <w:rFonts w:hint="eastAsia" w:ascii="宋体" w:hAnsi="宋体"/>
          <w:highlight w:val="none"/>
        </w:rPr>
      </w:pPr>
      <w:r>
        <w:rPr>
          <w:rFonts w:hint="eastAsia" w:ascii="宋体" w:hAnsi="宋体"/>
          <w:highlight w:val="none"/>
        </w:rPr>
        <w:t>采购方式：竞争性谈判</w:t>
      </w:r>
    </w:p>
    <w:p w14:paraId="430B9B46">
      <w:pPr>
        <w:widowControl w:val="0"/>
        <w:spacing w:line="360" w:lineRule="auto"/>
        <w:ind w:firstLine="420" w:firstLineChars="200"/>
        <w:rPr>
          <w:rFonts w:hint="default" w:ascii="宋体" w:hAnsi="宋体" w:eastAsia="宋体"/>
          <w:highlight w:val="none"/>
          <w:lang w:val="en-US" w:eastAsia="zh-CN"/>
        </w:rPr>
      </w:pPr>
      <w:r>
        <w:rPr>
          <w:rFonts w:hint="eastAsia" w:ascii="宋体" w:hAnsi="宋体"/>
          <w:highlight w:val="none"/>
        </w:rPr>
        <w:t>预算金额（元）：149</w:t>
      </w:r>
      <w:r>
        <w:rPr>
          <w:rFonts w:hint="eastAsia" w:ascii="宋体" w:hAnsi="宋体"/>
          <w:highlight w:val="none"/>
          <w:lang w:val="en-US" w:eastAsia="zh-CN"/>
        </w:rPr>
        <w:t>,</w:t>
      </w:r>
      <w:r>
        <w:rPr>
          <w:rFonts w:hint="eastAsia" w:ascii="宋体" w:hAnsi="宋体"/>
          <w:highlight w:val="none"/>
        </w:rPr>
        <w:t>440</w:t>
      </w:r>
      <w:r>
        <w:rPr>
          <w:rFonts w:hint="eastAsia" w:ascii="宋体" w:hAnsi="宋体"/>
          <w:highlight w:val="none"/>
          <w:lang w:val="en-US" w:eastAsia="zh-CN"/>
        </w:rPr>
        <w:t>.00元</w:t>
      </w:r>
    </w:p>
    <w:p w14:paraId="57C4F537">
      <w:pPr>
        <w:widowControl w:val="0"/>
        <w:spacing w:line="360" w:lineRule="auto"/>
        <w:ind w:firstLine="420" w:firstLineChars="200"/>
        <w:rPr>
          <w:rFonts w:hint="eastAsia" w:ascii="宋体" w:hAnsi="宋体"/>
          <w:highlight w:val="none"/>
        </w:rPr>
      </w:pPr>
      <w:r>
        <w:rPr>
          <w:rFonts w:hint="eastAsia" w:ascii="宋体" w:hAnsi="宋体"/>
          <w:highlight w:val="none"/>
        </w:rPr>
        <w:t>采购需求：（</w:t>
      </w:r>
      <w:r>
        <w:rPr>
          <w:rFonts w:hint="eastAsia" w:ascii="宋体" w:hAnsi="宋体"/>
          <w:i/>
          <w:iCs/>
          <w:highlight w:val="none"/>
          <w:u w:val="single"/>
        </w:rPr>
        <w:t>包括但不限于标的的名称、数量、简要技术需求或服务要求等</w:t>
      </w:r>
      <w:r>
        <w:rPr>
          <w:rFonts w:hint="eastAsia" w:ascii="宋体" w:hAnsi="宋体"/>
          <w:highlight w:val="none"/>
        </w:rPr>
        <w:t>）</w:t>
      </w:r>
    </w:p>
    <w:p w14:paraId="05146D45">
      <w:pPr>
        <w:pStyle w:val="4"/>
        <w:shd w:val="clear" w:color="auto" w:fill="FFFFFF"/>
        <w:snapToGrid w:val="0"/>
        <w:spacing w:before="0" w:beforeAutospacing="0" w:after="0" w:afterAutospacing="0" w:line="360" w:lineRule="auto"/>
        <w:ind w:left="560"/>
        <w:rPr>
          <w:rFonts w:hint="eastAsia"/>
          <w:sz w:val="21"/>
          <w:szCs w:val="21"/>
          <w:highlight w:val="none"/>
          <w:shd w:val="clear" w:color="auto" w:fill="FFFFFF"/>
        </w:rPr>
      </w:pPr>
      <w:r>
        <w:rPr>
          <w:rFonts w:hint="eastAsia"/>
          <w:sz w:val="21"/>
          <w:szCs w:val="21"/>
          <w:highlight w:val="none"/>
          <w:shd w:val="clear" w:color="auto" w:fill="FFFFFF"/>
        </w:rPr>
        <w:t>1.标的名称、数量及技术需求或服务要求等：详见采购需求；</w:t>
      </w:r>
    </w:p>
    <w:p w14:paraId="2BEB24B7">
      <w:pPr>
        <w:pStyle w:val="4"/>
        <w:shd w:val="clear" w:color="auto" w:fill="FFFFFF"/>
        <w:snapToGrid w:val="0"/>
        <w:spacing w:before="0" w:beforeAutospacing="0" w:after="0" w:afterAutospacing="0" w:line="360" w:lineRule="auto"/>
        <w:ind w:left="560"/>
        <w:rPr>
          <w:rFonts w:hint="eastAsia"/>
          <w:sz w:val="21"/>
          <w:szCs w:val="21"/>
          <w:highlight w:val="none"/>
          <w:shd w:val="clear" w:color="auto" w:fill="FFFFFF"/>
        </w:rPr>
      </w:pPr>
      <w:r>
        <w:rPr>
          <w:rFonts w:hint="eastAsia"/>
          <w:sz w:val="21"/>
          <w:szCs w:val="21"/>
          <w:highlight w:val="none"/>
          <w:shd w:val="clear" w:color="auto" w:fill="FFFFFF"/>
        </w:rPr>
        <w:t>2.项目属性：服务；</w:t>
      </w:r>
    </w:p>
    <w:p w14:paraId="1324B5A9">
      <w:pPr>
        <w:pStyle w:val="4"/>
        <w:shd w:val="clear" w:color="auto" w:fill="FFFFFF"/>
        <w:snapToGrid w:val="0"/>
        <w:spacing w:before="0" w:beforeAutospacing="0" w:after="0" w:afterAutospacing="0" w:line="360" w:lineRule="auto"/>
        <w:ind w:left="560"/>
        <w:rPr>
          <w:rFonts w:hint="default" w:eastAsia="宋体"/>
          <w:sz w:val="21"/>
          <w:szCs w:val="21"/>
          <w:highlight w:val="none"/>
          <w:shd w:val="clear" w:color="auto" w:fill="FFFFFF"/>
          <w:lang w:val="en-US" w:eastAsia="zh-CN"/>
        </w:rPr>
      </w:pPr>
      <w:r>
        <w:rPr>
          <w:rFonts w:hint="eastAsia"/>
          <w:sz w:val="21"/>
          <w:szCs w:val="21"/>
          <w:highlight w:val="none"/>
          <w:shd w:val="clear" w:color="auto" w:fill="FFFFFF"/>
        </w:rPr>
        <w:t>3.品目类别：</w:t>
      </w:r>
      <w:r>
        <w:rPr>
          <w:rFonts w:hint="eastAsia"/>
          <w:sz w:val="21"/>
          <w:szCs w:val="21"/>
          <w:highlight w:val="none"/>
          <w:u w:val="single"/>
          <w:shd w:val="clear" w:color="auto" w:fill="FFFFFF"/>
          <w:lang w:val="en-US" w:eastAsia="zh-CN"/>
        </w:rPr>
        <w:t>其他专业技术服务</w:t>
      </w:r>
    </w:p>
    <w:p w14:paraId="79F003B2">
      <w:pPr>
        <w:widowControl w:val="0"/>
        <w:spacing w:line="360" w:lineRule="auto"/>
        <w:ind w:firstLine="420" w:firstLineChars="200"/>
        <w:rPr>
          <w:rFonts w:hint="eastAsia"/>
          <w:sz w:val="21"/>
          <w:szCs w:val="21"/>
          <w:highlight w:val="none"/>
          <w:u w:val="single"/>
          <w:shd w:val="clear" w:color="auto" w:fill="FFFFFF"/>
        </w:rPr>
      </w:pPr>
      <w:r>
        <w:rPr>
          <w:rFonts w:hint="eastAsia"/>
          <w:sz w:val="21"/>
          <w:szCs w:val="21"/>
          <w:highlight w:val="none"/>
          <w:shd w:val="clear" w:color="auto" w:fill="FFFFFF"/>
        </w:rPr>
        <w:t>4.最高限价（如有）：</w:t>
      </w:r>
      <w:r>
        <w:rPr>
          <w:rFonts w:hint="eastAsia" w:ascii="宋体" w:hAnsi="宋体"/>
          <w:highlight w:val="none"/>
        </w:rPr>
        <w:t>149</w:t>
      </w:r>
      <w:r>
        <w:rPr>
          <w:rFonts w:hint="eastAsia" w:ascii="宋体" w:hAnsi="宋体"/>
          <w:highlight w:val="none"/>
          <w:lang w:val="en-US" w:eastAsia="zh-CN"/>
        </w:rPr>
        <w:t>,</w:t>
      </w:r>
      <w:r>
        <w:rPr>
          <w:rFonts w:hint="eastAsia" w:ascii="宋体" w:hAnsi="宋体"/>
          <w:highlight w:val="none"/>
        </w:rPr>
        <w:t>440</w:t>
      </w:r>
      <w:r>
        <w:rPr>
          <w:rFonts w:hint="eastAsia" w:ascii="宋体" w:hAnsi="宋体"/>
          <w:highlight w:val="none"/>
          <w:lang w:val="en-US" w:eastAsia="zh-CN"/>
        </w:rPr>
        <w:t>.00元</w:t>
      </w:r>
    </w:p>
    <w:p w14:paraId="5FF52E96">
      <w:pPr>
        <w:widowControl w:val="0"/>
        <w:spacing w:line="360" w:lineRule="auto"/>
        <w:ind w:firstLine="420" w:firstLineChars="200"/>
        <w:rPr>
          <w:rFonts w:hint="eastAsia" w:ascii="宋体" w:hAnsi="宋体"/>
          <w:highlight w:val="none"/>
        </w:rPr>
      </w:pPr>
      <w:r>
        <w:rPr>
          <w:rFonts w:hint="eastAsia" w:ascii="宋体" w:hAnsi="宋体"/>
          <w:highlight w:val="none"/>
        </w:rPr>
        <w:t>本项目不接受联合体</w:t>
      </w:r>
      <w:r>
        <w:rPr>
          <w:rFonts w:hint="eastAsia"/>
          <w:highlight w:val="none"/>
        </w:rPr>
        <w:t>响应</w:t>
      </w:r>
      <w:r>
        <w:rPr>
          <w:rFonts w:hint="eastAsia" w:ascii="宋体" w:hAnsi="宋体"/>
          <w:highlight w:val="none"/>
        </w:rPr>
        <w:t>。</w:t>
      </w:r>
    </w:p>
    <w:p w14:paraId="55B59D72">
      <w:pPr>
        <w:widowControl w:val="0"/>
        <w:spacing w:line="360" w:lineRule="auto"/>
        <w:ind w:firstLine="420" w:firstLineChars="200"/>
        <w:rPr>
          <w:rFonts w:ascii="宋体" w:hAnsi="宋体"/>
          <w:highlight w:val="none"/>
          <w:u w:val="single"/>
        </w:rPr>
      </w:pPr>
      <w:r>
        <w:rPr>
          <w:rFonts w:hint="eastAsia" w:ascii="宋体" w:hAnsi="宋体"/>
          <w:highlight w:val="none"/>
        </w:rPr>
        <w:t>合同履行期限：</w:t>
      </w:r>
      <w:r>
        <w:rPr>
          <w:rFonts w:hint="eastAsia" w:ascii="宋体" w:hAnsi="宋体"/>
          <w:highlight w:val="none"/>
          <w:u w:val="single"/>
        </w:rPr>
        <w:t>合同签订之日起至30日内完成。</w:t>
      </w:r>
    </w:p>
    <w:p w14:paraId="7A3DAEA3">
      <w:pPr>
        <w:pStyle w:val="2"/>
        <w:keepLines w:val="0"/>
        <w:spacing w:line="360" w:lineRule="auto"/>
        <w:rPr>
          <w:rFonts w:cs="宋体"/>
          <w:sz w:val="21"/>
          <w:szCs w:val="21"/>
        </w:rPr>
      </w:pPr>
      <w:bookmarkStart w:id="7" w:name="_Toc41304306"/>
      <w:bookmarkStart w:id="8" w:name="_Toc35393799"/>
      <w:bookmarkStart w:id="9" w:name="_Toc41301449"/>
      <w:bookmarkStart w:id="10" w:name="_Toc28359013"/>
      <w:bookmarkStart w:id="11" w:name="_Toc35393630"/>
      <w:bookmarkStart w:id="12" w:name="_Toc28359090"/>
      <w:bookmarkStart w:id="13" w:name="_Toc50971006"/>
      <w:r>
        <w:rPr>
          <w:rFonts w:hint="eastAsia" w:cs="宋体"/>
          <w:sz w:val="21"/>
          <w:szCs w:val="21"/>
        </w:rPr>
        <w:t>二、申请人的资格要求</w:t>
      </w:r>
      <w:bookmarkEnd w:id="7"/>
      <w:bookmarkEnd w:id="8"/>
      <w:bookmarkEnd w:id="9"/>
      <w:bookmarkEnd w:id="10"/>
      <w:bookmarkEnd w:id="11"/>
      <w:bookmarkEnd w:id="12"/>
      <w:bookmarkEnd w:id="13"/>
    </w:p>
    <w:p w14:paraId="494F0841">
      <w:pPr>
        <w:widowControl w:val="0"/>
        <w:snapToGrid w:val="0"/>
        <w:spacing w:line="360" w:lineRule="auto"/>
        <w:ind w:firstLine="422" w:firstLineChars="200"/>
        <w:rPr>
          <w:rFonts w:hint="eastAsia" w:ascii="宋体" w:hAnsi="宋体" w:cs="宋体"/>
          <w:b/>
          <w:bCs/>
        </w:rPr>
      </w:pPr>
      <w:bookmarkStart w:id="14" w:name="_Toc28359091"/>
      <w:bookmarkStart w:id="15" w:name="_Toc28359014"/>
      <w:r>
        <w:rPr>
          <w:rFonts w:hint="eastAsia" w:ascii="宋体" w:hAnsi="宋体" w:cs="宋体"/>
          <w:b/>
          <w:bCs/>
        </w:rPr>
        <w:t>1.满足《中华人民共和国政府采购法》第二十二条规定，提供下列材料：</w:t>
      </w:r>
    </w:p>
    <w:p w14:paraId="25151310">
      <w:pPr>
        <w:widowControl w:val="0"/>
        <w:autoSpaceDE w:val="0"/>
        <w:autoSpaceDN w:val="0"/>
        <w:snapToGrid w:val="0"/>
        <w:spacing w:line="360" w:lineRule="auto"/>
        <w:ind w:firstLine="420" w:firstLineChars="200"/>
        <w:rPr>
          <w:rFonts w:hint="eastAsia" w:ascii="宋体" w:hAnsi="宋体" w:cs="宋体"/>
          <w:kern w:val="2"/>
        </w:rPr>
      </w:pPr>
      <w:r>
        <w:rPr>
          <w:rFonts w:hint="eastAsia" w:ascii="宋体" w:hAnsi="宋体" w:cs="宋体"/>
          <w:kern w:val="2"/>
        </w:rPr>
        <w:t>（1）法人或者其他组织的营业执照等证明文件、自然人的身份证明；</w:t>
      </w:r>
    </w:p>
    <w:p w14:paraId="5B3D5C40">
      <w:pPr>
        <w:widowControl w:val="0"/>
        <w:autoSpaceDE w:val="0"/>
        <w:autoSpaceDN w:val="0"/>
        <w:snapToGrid w:val="0"/>
        <w:spacing w:line="360" w:lineRule="auto"/>
        <w:ind w:firstLine="420" w:firstLineChars="200"/>
        <w:rPr>
          <w:rFonts w:hint="eastAsia" w:ascii="宋体" w:hAnsi="宋体" w:cs="宋体"/>
          <w:kern w:val="2"/>
        </w:rPr>
      </w:pPr>
      <w:r>
        <w:rPr>
          <w:rFonts w:hint="eastAsia" w:ascii="宋体" w:hAnsi="宋体" w:cs="宋体"/>
          <w:kern w:val="2"/>
        </w:rPr>
        <w:t>（2）财务状况报告，依法缴纳税收和社会保障资金的相关材料；</w:t>
      </w:r>
    </w:p>
    <w:p w14:paraId="476BA3E2">
      <w:pPr>
        <w:widowControl w:val="0"/>
        <w:autoSpaceDE w:val="0"/>
        <w:autoSpaceDN w:val="0"/>
        <w:snapToGrid w:val="0"/>
        <w:spacing w:line="360" w:lineRule="auto"/>
        <w:ind w:firstLine="420" w:firstLineChars="200"/>
        <w:rPr>
          <w:rFonts w:hint="eastAsia" w:ascii="宋体" w:hAnsi="宋体" w:cs="宋体"/>
          <w:kern w:val="2"/>
        </w:rPr>
      </w:pPr>
      <w:r>
        <w:rPr>
          <w:rFonts w:hint="eastAsia" w:ascii="宋体" w:hAnsi="宋体" w:cs="宋体"/>
          <w:kern w:val="2"/>
        </w:rPr>
        <w:t>（3）具备履行合同所必需的设备和专业技术能力的证明材料；</w:t>
      </w:r>
    </w:p>
    <w:p w14:paraId="79D3FBD7">
      <w:pPr>
        <w:widowControl w:val="0"/>
        <w:autoSpaceDE w:val="0"/>
        <w:autoSpaceDN w:val="0"/>
        <w:snapToGrid w:val="0"/>
        <w:spacing w:line="360" w:lineRule="auto"/>
        <w:ind w:firstLine="420" w:firstLineChars="200"/>
        <w:rPr>
          <w:rFonts w:hint="eastAsia" w:ascii="宋体" w:hAnsi="宋体" w:cs="宋体"/>
          <w:kern w:val="2"/>
        </w:rPr>
      </w:pPr>
      <w:r>
        <w:rPr>
          <w:rFonts w:hint="eastAsia" w:ascii="宋体" w:hAnsi="宋体" w:cs="宋体"/>
          <w:kern w:val="2"/>
        </w:rPr>
        <w:t>（4）参加政府采购活动前3年内在经营活动中没有重大违法记录的书面声明；</w:t>
      </w:r>
    </w:p>
    <w:p w14:paraId="1AAAD302">
      <w:pPr>
        <w:widowControl w:val="0"/>
        <w:autoSpaceDE w:val="0"/>
        <w:autoSpaceDN w:val="0"/>
        <w:snapToGrid w:val="0"/>
        <w:spacing w:line="360" w:lineRule="auto"/>
        <w:ind w:firstLine="422" w:firstLineChars="200"/>
        <w:rPr>
          <w:rFonts w:hint="eastAsia" w:ascii="宋体" w:hAnsi="宋体" w:cs="宋体"/>
          <w:kern w:val="2"/>
        </w:rPr>
      </w:pPr>
      <w:r>
        <w:rPr>
          <w:rFonts w:hint="eastAsia" w:ascii="宋体" w:hAnsi="宋体" w:cs="宋体"/>
          <w:b/>
          <w:bCs/>
          <w:kern w:val="2"/>
        </w:rPr>
        <w:t>注：上述第（2）-（4）项如无法提供相关证明材料，则依据《响应承诺函》相关内容进行评审。</w:t>
      </w:r>
    </w:p>
    <w:p w14:paraId="5EF9E2DC">
      <w:pPr>
        <w:widowControl w:val="0"/>
        <w:snapToGrid w:val="0"/>
        <w:spacing w:line="360" w:lineRule="auto"/>
        <w:ind w:firstLine="422" w:firstLineChars="200"/>
        <w:rPr>
          <w:rFonts w:hint="eastAsia" w:ascii="宋体" w:hAnsi="宋体" w:cs="宋体"/>
          <w:b/>
          <w:bCs/>
        </w:rPr>
      </w:pPr>
      <w:r>
        <w:rPr>
          <w:rFonts w:hint="eastAsia" w:ascii="宋体" w:hAnsi="宋体" w:cs="宋体"/>
          <w:b/>
          <w:bCs/>
          <w:lang w:val="en-US" w:eastAsia="zh-CN"/>
        </w:rPr>
        <w:t>2</w:t>
      </w:r>
      <w:r>
        <w:rPr>
          <w:rFonts w:hint="eastAsia" w:ascii="宋体" w:hAnsi="宋体" w:cs="宋体"/>
          <w:b/>
          <w:bCs/>
        </w:rPr>
        <w:t>.</w:t>
      </w:r>
      <w:r>
        <w:rPr>
          <w:rFonts w:hint="eastAsia" w:ascii="宋体" w:hAnsi="宋体" w:cs="宋体"/>
          <w:b/>
          <w:bCs/>
          <w:szCs w:val="21"/>
        </w:rPr>
        <w:t>落实政府采购政策需满足的资格要求：本项目专门面向中小企业采购，投标</w:t>
      </w:r>
      <w:r>
        <w:rPr>
          <w:rFonts w:hint="eastAsia" w:ascii="宋体" w:hAnsi="宋体" w:cs="宋体"/>
          <w:b/>
          <w:bCs/>
          <w:szCs w:val="21"/>
          <w:lang w:val="en-US" w:eastAsia="zh-CN"/>
        </w:rPr>
        <w:t>人应为中小微企业，提供《中小企业声明函》或《监狱企业证明文件》或《残疾人福利性单位声明函》。</w:t>
      </w:r>
    </w:p>
    <w:p w14:paraId="58CE56D4">
      <w:pPr>
        <w:widowControl w:val="0"/>
        <w:snapToGrid w:val="0"/>
        <w:spacing w:line="360" w:lineRule="auto"/>
        <w:ind w:firstLine="422" w:firstLineChars="200"/>
        <w:rPr>
          <w:rFonts w:hint="eastAsia" w:ascii="宋体" w:hAnsi="宋体" w:cs="宋体"/>
          <w:b/>
          <w:bCs/>
        </w:rPr>
      </w:pPr>
      <w:r>
        <w:rPr>
          <w:rFonts w:hint="eastAsia" w:ascii="宋体" w:hAnsi="宋体" w:cs="宋体"/>
          <w:b/>
          <w:bCs/>
          <w:lang w:val="en-US" w:eastAsia="zh-CN"/>
        </w:rPr>
        <w:t>3.</w:t>
      </w:r>
      <w:r>
        <w:rPr>
          <w:rFonts w:hint="eastAsia" w:ascii="宋体" w:hAnsi="宋体" w:cs="宋体"/>
          <w:b/>
          <w:bCs/>
        </w:rPr>
        <w:t>本项目的特定资格要求：</w:t>
      </w:r>
    </w:p>
    <w:p w14:paraId="7C20DA15">
      <w:pPr>
        <w:widowControl w:val="0"/>
        <w:autoSpaceDE w:val="0"/>
        <w:autoSpaceDN w:val="0"/>
        <w:snapToGrid w:val="0"/>
        <w:spacing w:line="360" w:lineRule="auto"/>
        <w:ind w:firstLine="420" w:firstLineChars="200"/>
        <w:rPr>
          <w:rFonts w:hint="eastAsia" w:ascii="宋体" w:hAnsi="宋体" w:cs="宋体"/>
          <w:kern w:val="2"/>
        </w:rPr>
      </w:pPr>
      <w:bookmarkStart w:id="16" w:name="_Toc35393631"/>
      <w:bookmarkStart w:id="17" w:name="_Toc50971007"/>
      <w:bookmarkStart w:id="18" w:name="_Toc41301450"/>
      <w:bookmarkStart w:id="19" w:name="_Toc41304307"/>
      <w:bookmarkStart w:id="20" w:name="_Toc35393800"/>
      <w:r>
        <w:rPr>
          <w:rFonts w:hint="eastAsia" w:ascii="宋体" w:hAnsi="宋体" w:cs="宋体"/>
        </w:rPr>
        <w:t>（1）供应商未被列入“信用中国”网站(www.creditchina.gov.cn)中的“失信被执行人或重大税收违法失信主体或政府采购严重违法失信行为”记录名单内；不处于中国政府采购网(www.ccgp.gov.cn）“政府采购严重违法失信行为信息记录”中的禁止参加政府采购活动期间（</w:t>
      </w:r>
      <w:r>
        <w:rPr>
          <w:rFonts w:hint="eastAsia" w:ascii="宋体" w:hAnsi="宋体"/>
          <w:shd w:val="clear" w:color="auto" w:fill="FFFFFF"/>
        </w:rPr>
        <w:t>以代理机构人员于投标（响应）截止时间当天在“信用中国”网站（www.creditchina.gov.cn）及中国政府采购网（http://www.ccgp.gov.cn/）查询结果为准，如相关失信记录已失效，供应商需提供相关证明资料</w:t>
      </w:r>
      <w:r>
        <w:rPr>
          <w:rFonts w:hint="eastAsia" w:ascii="宋体" w:hAnsi="宋体" w:cs="宋体"/>
        </w:rPr>
        <w:t>）</w:t>
      </w:r>
      <w:r>
        <w:rPr>
          <w:rFonts w:hint="eastAsia" w:ascii="宋体" w:hAnsi="宋体" w:cs="宋体"/>
          <w:kern w:val="2"/>
        </w:rPr>
        <w:t>；</w:t>
      </w:r>
    </w:p>
    <w:p w14:paraId="700134F8">
      <w:pPr>
        <w:widowControl w:val="0"/>
        <w:autoSpaceDE w:val="0"/>
        <w:autoSpaceDN w:val="0"/>
        <w:snapToGrid w:val="0"/>
        <w:spacing w:line="360" w:lineRule="auto"/>
        <w:ind w:firstLine="420" w:firstLineChars="200"/>
        <w:rPr>
          <w:rFonts w:hint="eastAsia" w:ascii="宋体" w:hAnsi="宋体" w:cs="宋体"/>
          <w:kern w:val="2"/>
        </w:rPr>
      </w:pPr>
      <w:r>
        <w:rPr>
          <w:rFonts w:hint="eastAsia" w:ascii="宋体" w:hAnsi="宋体" w:cs="宋体"/>
          <w:kern w:val="2"/>
        </w:rPr>
        <w:t>（2）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eastAsia"/>
          <w:color w:val="000000"/>
          <w:shd w:val="clear" w:color="auto" w:fill="FFFFFF"/>
        </w:rPr>
        <w:t>依据《响应承诺函》</w:t>
      </w:r>
      <w:r>
        <w:rPr>
          <w:rFonts w:hint="eastAsia" w:ascii="宋体" w:hAnsi="宋体" w:cs="宋体"/>
          <w:kern w:val="2"/>
        </w:rPr>
        <w:t>）</w:t>
      </w:r>
    </w:p>
    <w:p w14:paraId="54C285E4">
      <w:pPr>
        <w:widowControl w:val="0"/>
        <w:spacing w:line="360" w:lineRule="auto"/>
        <w:ind w:firstLine="420" w:firstLineChars="200"/>
        <w:rPr>
          <w:rFonts w:hint="eastAsia" w:ascii="宋体" w:hAnsi="宋体" w:cs="宋体"/>
        </w:rPr>
      </w:pPr>
      <w:r>
        <w:rPr>
          <w:rFonts w:hint="eastAsia" w:ascii="宋体" w:hAnsi="宋体" w:cs="宋体"/>
        </w:rPr>
        <w:t>（3）本项目不接受联合体投标。</w:t>
      </w:r>
    </w:p>
    <w:p w14:paraId="43B54E81">
      <w:pPr>
        <w:pStyle w:val="2"/>
        <w:keepLines w:val="0"/>
        <w:spacing w:line="360" w:lineRule="auto"/>
        <w:rPr>
          <w:rFonts w:cs="宋体"/>
          <w:color w:val="auto"/>
          <w:sz w:val="21"/>
          <w:szCs w:val="21"/>
        </w:rPr>
      </w:pPr>
      <w:r>
        <w:rPr>
          <w:rFonts w:hint="eastAsia" w:cs="宋体"/>
          <w:sz w:val="21"/>
          <w:szCs w:val="21"/>
        </w:rPr>
        <w:t>三、获</w:t>
      </w:r>
      <w:r>
        <w:rPr>
          <w:rFonts w:hint="eastAsia" w:cs="宋体"/>
          <w:color w:val="auto"/>
          <w:sz w:val="21"/>
          <w:szCs w:val="21"/>
        </w:rPr>
        <w:t>取谈判文件</w:t>
      </w:r>
      <w:bookmarkEnd w:id="14"/>
      <w:bookmarkEnd w:id="15"/>
      <w:bookmarkEnd w:id="16"/>
      <w:bookmarkEnd w:id="17"/>
      <w:bookmarkEnd w:id="18"/>
      <w:bookmarkEnd w:id="19"/>
      <w:bookmarkEnd w:id="20"/>
    </w:p>
    <w:p w14:paraId="6A4FB536">
      <w:pPr>
        <w:widowControl w:val="0"/>
        <w:spacing w:line="360" w:lineRule="auto"/>
        <w:ind w:firstLine="540"/>
        <w:rPr>
          <w:rFonts w:ascii="宋体" w:hAnsi="宋体" w:cs="宋体"/>
          <w:color w:val="auto"/>
        </w:rPr>
      </w:pPr>
      <w:r>
        <w:rPr>
          <w:rFonts w:hint="eastAsia" w:ascii="宋体" w:hAnsi="宋体" w:cs="宋体"/>
          <w:color w:val="auto"/>
        </w:rPr>
        <w:t>时间：</w:t>
      </w:r>
      <w:r>
        <w:rPr>
          <w:rFonts w:hint="eastAsia" w:ascii="宋体" w:hAnsi="宋体" w:cs="宋体"/>
          <w:color w:val="auto"/>
          <w:u w:val="single"/>
          <w:lang w:val="en-US" w:eastAsia="zh-CN"/>
        </w:rPr>
        <w:t>2024</w:t>
      </w:r>
      <w:r>
        <w:rPr>
          <w:rFonts w:hint="eastAsia" w:ascii="宋体" w:hAnsi="宋体" w:cs="宋体"/>
          <w:color w:val="auto"/>
          <w:u w:val="single"/>
        </w:rPr>
        <w:t>年</w:t>
      </w:r>
      <w:r>
        <w:rPr>
          <w:rFonts w:hint="eastAsia" w:ascii="宋体" w:hAnsi="宋体" w:cs="宋体"/>
          <w:color w:val="auto"/>
          <w:u w:val="single"/>
          <w:lang w:val="en-US" w:eastAsia="zh-CN"/>
        </w:rPr>
        <w:t>07</w:t>
      </w:r>
      <w:r>
        <w:rPr>
          <w:rFonts w:hint="eastAsia" w:ascii="宋体" w:hAnsi="宋体" w:cs="宋体"/>
          <w:color w:val="auto"/>
          <w:u w:val="single"/>
        </w:rPr>
        <w:t>月</w:t>
      </w:r>
      <w:r>
        <w:rPr>
          <w:rFonts w:hint="eastAsia" w:ascii="宋体" w:hAnsi="宋体" w:cs="宋体"/>
          <w:color w:val="auto"/>
          <w:u w:val="single"/>
          <w:lang w:val="en-US" w:eastAsia="zh-CN"/>
        </w:rPr>
        <w:t xml:space="preserve">23 </w:t>
      </w:r>
      <w:r>
        <w:rPr>
          <w:rFonts w:hint="eastAsia" w:ascii="宋体" w:hAnsi="宋体" w:cs="宋体"/>
          <w:color w:val="auto"/>
          <w:u w:val="single"/>
        </w:rPr>
        <w:t>日</w:t>
      </w:r>
      <w:r>
        <w:rPr>
          <w:rFonts w:hint="eastAsia" w:ascii="宋体" w:hAnsi="宋体" w:cs="宋体"/>
          <w:color w:val="auto"/>
        </w:rPr>
        <w:t>至</w:t>
      </w:r>
      <w:r>
        <w:rPr>
          <w:rFonts w:hint="eastAsia" w:ascii="宋体" w:hAnsi="宋体" w:cs="宋体"/>
          <w:color w:val="auto"/>
          <w:u w:val="single"/>
        </w:rPr>
        <w:t xml:space="preserve"> </w:t>
      </w:r>
      <w:r>
        <w:rPr>
          <w:rFonts w:hint="eastAsia" w:ascii="宋体" w:hAnsi="宋体" w:cs="宋体"/>
          <w:color w:val="auto"/>
          <w:u w:val="single"/>
          <w:lang w:val="en-US" w:eastAsia="zh-CN"/>
        </w:rPr>
        <w:t>2024</w:t>
      </w:r>
      <w:r>
        <w:rPr>
          <w:rFonts w:hint="eastAsia" w:ascii="宋体" w:hAnsi="宋体" w:cs="宋体"/>
          <w:color w:val="auto"/>
          <w:u w:val="single"/>
        </w:rPr>
        <w:t xml:space="preserve"> 年 </w:t>
      </w:r>
      <w:r>
        <w:rPr>
          <w:rFonts w:hint="eastAsia" w:ascii="宋体" w:hAnsi="宋体" w:cs="宋体"/>
          <w:color w:val="auto"/>
          <w:u w:val="single"/>
          <w:lang w:val="en-US" w:eastAsia="zh-CN"/>
        </w:rPr>
        <w:t>07</w:t>
      </w:r>
      <w:r>
        <w:rPr>
          <w:rFonts w:hint="eastAsia" w:ascii="宋体" w:hAnsi="宋体" w:cs="宋体"/>
          <w:color w:val="auto"/>
          <w:u w:val="single"/>
        </w:rPr>
        <w:t xml:space="preserve"> 月 </w:t>
      </w:r>
      <w:r>
        <w:rPr>
          <w:rFonts w:hint="eastAsia" w:ascii="宋体" w:hAnsi="宋体" w:cs="宋体"/>
          <w:color w:val="auto"/>
          <w:u w:val="single"/>
          <w:lang w:val="en-US" w:eastAsia="zh-CN"/>
        </w:rPr>
        <w:t>29</w:t>
      </w:r>
      <w:r>
        <w:rPr>
          <w:rFonts w:hint="eastAsia" w:ascii="宋体" w:hAnsi="宋体" w:cs="宋体"/>
          <w:color w:val="auto"/>
          <w:u w:val="single"/>
        </w:rPr>
        <w:t xml:space="preserve"> 日</w:t>
      </w:r>
      <w:r>
        <w:rPr>
          <w:rFonts w:hint="eastAsia" w:ascii="宋体" w:hAnsi="宋体" w:cs="宋体"/>
          <w:color w:val="auto"/>
        </w:rPr>
        <w:t>，每天上午</w:t>
      </w:r>
      <w:r>
        <w:rPr>
          <w:rFonts w:hint="eastAsia" w:ascii="宋体" w:hAnsi="宋体" w:cs="宋体"/>
          <w:color w:val="auto"/>
          <w:lang w:val="en-US" w:eastAsia="zh-CN"/>
        </w:rPr>
        <w:t>08</w:t>
      </w:r>
      <w:r>
        <w:rPr>
          <w:rFonts w:hint="eastAsia" w:ascii="宋体" w:hAnsi="宋体" w:cs="宋体"/>
          <w:color w:val="auto"/>
        </w:rPr>
        <w:t>：</w:t>
      </w:r>
      <w:r>
        <w:rPr>
          <w:rFonts w:hint="eastAsia" w:ascii="宋体" w:hAnsi="宋体" w:cs="宋体"/>
          <w:color w:val="auto"/>
          <w:lang w:val="en-US" w:eastAsia="zh-CN"/>
        </w:rPr>
        <w:t>3</w:t>
      </w:r>
      <w:r>
        <w:rPr>
          <w:rFonts w:hint="eastAsia" w:ascii="宋体" w:hAnsi="宋体" w:cs="宋体"/>
          <w:color w:val="auto"/>
        </w:rPr>
        <w:t>0至12：00，下午14：30至17：30（北京时间，</w:t>
      </w:r>
      <w:r>
        <w:rPr>
          <w:rFonts w:ascii="宋体" w:hAnsi="宋体" w:cs="宋体"/>
          <w:color w:val="auto"/>
        </w:rPr>
        <w:t>法定节假日</w:t>
      </w:r>
      <w:r>
        <w:rPr>
          <w:rFonts w:hint="eastAsia" w:ascii="宋体" w:hAnsi="宋体" w:cs="宋体"/>
          <w:color w:val="auto"/>
        </w:rPr>
        <w:t>除外 ）</w:t>
      </w:r>
    </w:p>
    <w:p w14:paraId="39BB3D9F">
      <w:pPr>
        <w:widowControl w:val="0"/>
        <w:spacing w:line="360" w:lineRule="auto"/>
        <w:ind w:firstLine="540"/>
        <w:rPr>
          <w:rFonts w:hint="eastAsia" w:ascii="宋体" w:hAnsi="宋体" w:eastAsia="宋体" w:cs="宋体"/>
          <w:color w:val="auto"/>
          <w:u w:val="single"/>
          <w:lang w:eastAsia="zh-CN"/>
        </w:rPr>
      </w:pPr>
      <w:r>
        <w:rPr>
          <w:rFonts w:hint="eastAsia" w:ascii="宋体" w:hAnsi="宋体" w:cs="宋体"/>
          <w:color w:val="auto"/>
        </w:rPr>
        <w:t>地点：</w:t>
      </w:r>
      <w:r>
        <w:rPr>
          <w:rFonts w:hint="eastAsia" w:ascii="宋体" w:hAnsi="宋体" w:cs="宋体"/>
          <w:color w:val="auto"/>
          <w:u w:val="single"/>
          <w:lang w:eastAsia="zh-CN"/>
        </w:rPr>
        <w:t>梅州市梅江区新都路51号</w:t>
      </w:r>
    </w:p>
    <w:p w14:paraId="181AC443">
      <w:pPr>
        <w:widowControl w:val="0"/>
        <w:spacing w:line="360" w:lineRule="auto"/>
        <w:ind w:firstLine="540"/>
        <w:rPr>
          <w:rFonts w:ascii="宋体" w:hAnsi="宋体" w:cs="宋体"/>
          <w:color w:val="auto"/>
          <w:u w:val="single"/>
        </w:rPr>
      </w:pPr>
      <w:bookmarkStart w:id="21" w:name="_Toc28359015"/>
      <w:bookmarkStart w:id="22" w:name="_Toc35393632"/>
      <w:bookmarkStart w:id="23" w:name="_Toc35393801"/>
      <w:bookmarkStart w:id="24" w:name="_Toc28359092"/>
      <w:r>
        <w:rPr>
          <w:rFonts w:hint="eastAsia" w:ascii="宋体" w:hAnsi="宋体" w:cs="宋体"/>
          <w:color w:val="auto"/>
        </w:rPr>
        <w:t>方式：现场登记</w:t>
      </w:r>
    </w:p>
    <w:p w14:paraId="74C6E02E">
      <w:pPr>
        <w:widowControl w:val="0"/>
        <w:spacing w:line="360" w:lineRule="auto"/>
        <w:ind w:firstLine="540"/>
        <w:rPr>
          <w:rFonts w:hint="default" w:ascii="宋体" w:hAnsi="宋体" w:eastAsia="宋体" w:cs="宋体"/>
          <w:color w:val="auto"/>
          <w:highlight w:val="none"/>
          <w:lang w:val="en-US" w:eastAsia="zh-CN"/>
        </w:rPr>
      </w:pPr>
      <w:r>
        <w:rPr>
          <w:rFonts w:hint="eastAsia" w:ascii="宋体" w:hAnsi="宋体" w:cs="宋体"/>
          <w:color w:val="auto"/>
        </w:rPr>
        <w:t>售价（元）：</w:t>
      </w:r>
      <w:r>
        <w:rPr>
          <w:rFonts w:hint="eastAsia" w:ascii="宋体" w:hAnsi="宋体" w:cs="宋体"/>
          <w:color w:val="auto"/>
          <w:highlight w:val="none"/>
          <w:lang w:val="en-US" w:eastAsia="zh-CN"/>
        </w:rPr>
        <w:t>300</w:t>
      </w:r>
    </w:p>
    <w:p w14:paraId="54B07322">
      <w:pPr>
        <w:pStyle w:val="2"/>
        <w:keepLines w:val="0"/>
        <w:spacing w:line="360" w:lineRule="auto"/>
        <w:rPr>
          <w:rFonts w:cs="宋体"/>
          <w:color w:val="auto"/>
          <w:sz w:val="21"/>
          <w:szCs w:val="21"/>
        </w:rPr>
      </w:pPr>
      <w:bookmarkStart w:id="25" w:name="_Toc41304308"/>
      <w:bookmarkStart w:id="26" w:name="_Toc50971008"/>
      <w:bookmarkStart w:id="27" w:name="_Toc41301451"/>
      <w:r>
        <w:rPr>
          <w:rFonts w:hint="eastAsia" w:cs="宋体"/>
          <w:color w:val="auto"/>
          <w:sz w:val="21"/>
          <w:szCs w:val="21"/>
        </w:rPr>
        <w:t>四、响应文件提交</w:t>
      </w:r>
      <w:bookmarkEnd w:id="21"/>
      <w:bookmarkEnd w:id="22"/>
      <w:bookmarkEnd w:id="23"/>
      <w:bookmarkEnd w:id="24"/>
      <w:bookmarkEnd w:id="25"/>
      <w:bookmarkEnd w:id="26"/>
      <w:bookmarkEnd w:id="27"/>
    </w:p>
    <w:p w14:paraId="4948596D">
      <w:pPr>
        <w:widowControl w:val="0"/>
        <w:spacing w:line="360" w:lineRule="auto"/>
        <w:ind w:firstLine="420" w:firstLineChars="200"/>
        <w:rPr>
          <w:rFonts w:ascii="宋体" w:hAnsi="宋体"/>
          <w:bCs/>
          <w:color w:val="auto"/>
          <w:u w:val="single"/>
        </w:rPr>
      </w:pPr>
      <w:r>
        <w:rPr>
          <w:rFonts w:hint="eastAsia" w:ascii="宋体" w:hAnsi="宋体"/>
          <w:color w:val="auto"/>
        </w:rPr>
        <w:t>截止时间：</w:t>
      </w:r>
      <w:r>
        <w:rPr>
          <w:rFonts w:hint="eastAsia" w:ascii="宋体" w:hAnsi="宋体" w:cs="宋体"/>
          <w:bCs/>
          <w:color w:val="auto"/>
          <w:u w:val="single"/>
        </w:rPr>
        <w:t xml:space="preserve"> </w:t>
      </w:r>
      <w:r>
        <w:rPr>
          <w:rFonts w:hint="eastAsia" w:ascii="宋体" w:hAnsi="宋体" w:cs="宋体"/>
          <w:bCs/>
          <w:color w:val="auto"/>
          <w:u w:val="single"/>
          <w:lang w:val="en-US" w:eastAsia="zh-CN"/>
        </w:rPr>
        <w:t>2024</w:t>
      </w:r>
      <w:r>
        <w:rPr>
          <w:rFonts w:hint="eastAsia" w:ascii="宋体" w:hAnsi="宋体" w:cs="宋体"/>
          <w:bCs/>
          <w:color w:val="auto"/>
          <w:u w:val="single"/>
        </w:rPr>
        <w:t xml:space="preserve">年 </w:t>
      </w:r>
      <w:r>
        <w:rPr>
          <w:rFonts w:hint="eastAsia" w:ascii="宋体" w:hAnsi="宋体" w:cs="宋体"/>
          <w:bCs/>
          <w:color w:val="auto"/>
          <w:u w:val="single"/>
          <w:lang w:val="en-US" w:eastAsia="zh-CN"/>
        </w:rPr>
        <w:t>07</w:t>
      </w:r>
      <w:r>
        <w:rPr>
          <w:rFonts w:hint="eastAsia" w:ascii="宋体" w:hAnsi="宋体" w:cs="宋体"/>
          <w:bCs/>
          <w:color w:val="auto"/>
          <w:u w:val="single"/>
        </w:rPr>
        <w:t xml:space="preserve"> 月 </w:t>
      </w:r>
      <w:r>
        <w:rPr>
          <w:rFonts w:hint="eastAsia" w:ascii="宋体" w:hAnsi="宋体" w:cs="宋体"/>
          <w:bCs/>
          <w:color w:val="auto"/>
          <w:u w:val="single"/>
          <w:lang w:val="en-US" w:eastAsia="zh-CN"/>
        </w:rPr>
        <w:t>30</w:t>
      </w:r>
      <w:r>
        <w:rPr>
          <w:rFonts w:hint="eastAsia" w:ascii="宋体" w:hAnsi="宋体" w:cs="宋体"/>
          <w:bCs/>
          <w:color w:val="auto"/>
          <w:u w:val="single"/>
        </w:rPr>
        <w:t xml:space="preserve"> 日 </w:t>
      </w:r>
      <w:r>
        <w:rPr>
          <w:rFonts w:hint="eastAsia" w:ascii="宋体" w:hAnsi="宋体" w:cs="宋体"/>
          <w:bCs/>
          <w:color w:val="auto"/>
          <w:u w:val="single"/>
          <w:lang w:val="en-US" w:eastAsia="zh-CN"/>
        </w:rPr>
        <w:t>09</w:t>
      </w:r>
      <w:r>
        <w:rPr>
          <w:rFonts w:hint="eastAsia" w:ascii="宋体" w:hAnsi="宋体" w:cs="宋体"/>
          <w:bCs/>
          <w:color w:val="auto"/>
          <w:u w:val="single"/>
        </w:rPr>
        <w:t xml:space="preserve"> 点</w:t>
      </w:r>
      <w:r>
        <w:rPr>
          <w:rFonts w:hint="eastAsia" w:ascii="宋体" w:hAnsi="宋体" w:cs="宋体"/>
          <w:bCs/>
          <w:color w:val="auto"/>
          <w:u w:val="single"/>
          <w:lang w:val="en-US" w:eastAsia="zh-CN"/>
        </w:rPr>
        <w:t>00</w:t>
      </w:r>
      <w:r>
        <w:rPr>
          <w:rFonts w:hint="eastAsia" w:ascii="宋体" w:hAnsi="宋体" w:cs="宋体"/>
          <w:bCs/>
          <w:color w:val="auto"/>
          <w:u w:val="single"/>
        </w:rPr>
        <w:t xml:space="preserve"> 分</w:t>
      </w:r>
      <w:r>
        <w:rPr>
          <w:rFonts w:hint="eastAsia" w:ascii="宋体" w:hAnsi="宋体"/>
          <w:bCs/>
          <w:color w:val="auto"/>
        </w:rPr>
        <w:t>（北京时间）</w:t>
      </w:r>
    </w:p>
    <w:p w14:paraId="0B4C157A">
      <w:pPr>
        <w:widowControl w:val="0"/>
        <w:spacing w:line="360" w:lineRule="auto"/>
        <w:ind w:firstLine="420" w:firstLineChars="200"/>
        <w:rPr>
          <w:rFonts w:hint="eastAsia" w:ascii="宋体" w:hAnsi="宋体" w:eastAsia="宋体"/>
          <w:bCs/>
          <w:color w:val="auto"/>
          <w:u w:val="single"/>
          <w:lang w:eastAsia="zh-CN"/>
        </w:rPr>
      </w:pPr>
      <w:r>
        <w:rPr>
          <w:rFonts w:hint="eastAsia" w:ascii="宋体" w:hAnsi="宋体"/>
          <w:color w:val="auto"/>
        </w:rPr>
        <w:t>地点：</w:t>
      </w:r>
      <w:r>
        <w:rPr>
          <w:rFonts w:hint="eastAsia" w:ascii="宋体" w:hAnsi="宋体" w:cs="宋体"/>
          <w:color w:val="auto"/>
          <w:u w:val="single"/>
          <w:lang w:eastAsia="zh-CN"/>
        </w:rPr>
        <w:t>梅州市梅江区新都路51号</w:t>
      </w:r>
    </w:p>
    <w:p w14:paraId="367FD094">
      <w:pPr>
        <w:pStyle w:val="2"/>
        <w:keepLines w:val="0"/>
        <w:spacing w:line="360" w:lineRule="auto"/>
        <w:rPr>
          <w:rFonts w:cs="宋体"/>
          <w:color w:val="auto"/>
          <w:sz w:val="21"/>
          <w:szCs w:val="21"/>
        </w:rPr>
      </w:pPr>
      <w:bookmarkStart w:id="28" w:name="_Toc28359016"/>
      <w:bookmarkStart w:id="29" w:name="_Toc50971009"/>
      <w:bookmarkStart w:id="30" w:name="_Toc35393633"/>
      <w:bookmarkStart w:id="31" w:name="_Toc41301452"/>
      <w:bookmarkStart w:id="32" w:name="_Toc35393802"/>
      <w:bookmarkStart w:id="33" w:name="_Toc41304309"/>
      <w:bookmarkStart w:id="34" w:name="_Toc28359093"/>
      <w:r>
        <w:rPr>
          <w:rFonts w:hint="eastAsia" w:cs="宋体"/>
          <w:color w:val="auto"/>
          <w:sz w:val="21"/>
          <w:szCs w:val="21"/>
        </w:rPr>
        <w:t>五、开启</w:t>
      </w:r>
      <w:bookmarkEnd w:id="28"/>
      <w:bookmarkEnd w:id="29"/>
      <w:bookmarkEnd w:id="30"/>
      <w:bookmarkEnd w:id="31"/>
      <w:bookmarkEnd w:id="32"/>
      <w:bookmarkEnd w:id="33"/>
      <w:bookmarkEnd w:id="34"/>
    </w:p>
    <w:p w14:paraId="1EFF33EA">
      <w:pPr>
        <w:widowControl w:val="0"/>
        <w:spacing w:line="360" w:lineRule="auto"/>
        <w:ind w:firstLine="420" w:firstLineChars="200"/>
        <w:rPr>
          <w:rFonts w:ascii="宋体" w:hAnsi="宋体"/>
          <w:bCs/>
          <w:color w:val="auto"/>
          <w:u w:val="single"/>
        </w:rPr>
      </w:pPr>
      <w:r>
        <w:rPr>
          <w:rFonts w:hint="eastAsia" w:ascii="宋体" w:hAnsi="宋体"/>
          <w:color w:val="auto"/>
        </w:rPr>
        <w:t>时间：</w:t>
      </w:r>
      <w:r>
        <w:rPr>
          <w:rFonts w:hint="eastAsia" w:ascii="宋体" w:hAnsi="宋体" w:cs="宋体"/>
          <w:bCs/>
          <w:color w:val="auto"/>
          <w:u w:val="single"/>
        </w:rPr>
        <w:t xml:space="preserve"> </w:t>
      </w:r>
      <w:r>
        <w:rPr>
          <w:rFonts w:hint="eastAsia" w:ascii="宋体" w:hAnsi="宋体" w:cs="宋体"/>
          <w:bCs/>
          <w:color w:val="auto"/>
          <w:u w:val="single"/>
          <w:lang w:val="en-US" w:eastAsia="zh-CN"/>
        </w:rPr>
        <w:t>2024</w:t>
      </w:r>
      <w:r>
        <w:rPr>
          <w:rFonts w:hint="eastAsia" w:ascii="宋体" w:hAnsi="宋体" w:cs="宋体"/>
          <w:bCs/>
          <w:color w:val="auto"/>
          <w:u w:val="single"/>
        </w:rPr>
        <w:t xml:space="preserve">年 </w:t>
      </w:r>
      <w:r>
        <w:rPr>
          <w:rFonts w:hint="eastAsia" w:ascii="宋体" w:hAnsi="宋体" w:cs="宋体"/>
          <w:bCs/>
          <w:color w:val="auto"/>
          <w:u w:val="single"/>
          <w:lang w:val="en-US" w:eastAsia="zh-CN"/>
        </w:rPr>
        <w:t>07</w:t>
      </w:r>
      <w:r>
        <w:rPr>
          <w:rFonts w:hint="eastAsia" w:ascii="宋体" w:hAnsi="宋体" w:cs="宋体"/>
          <w:bCs/>
          <w:color w:val="auto"/>
          <w:u w:val="single"/>
        </w:rPr>
        <w:t xml:space="preserve"> 月 </w:t>
      </w:r>
      <w:r>
        <w:rPr>
          <w:rFonts w:hint="eastAsia" w:ascii="宋体" w:hAnsi="宋体" w:cs="宋体"/>
          <w:bCs/>
          <w:color w:val="auto"/>
          <w:u w:val="single"/>
          <w:lang w:val="en-US" w:eastAsia="zh-CN"/>
        </w:rPr>
        <w:t>30</w:t>
      </w:r>
      <w:r>
        <w:rPr>
          <w:rFonts w:hint="eastAsia" w:ascii="宋体" w:hAnsi="宋体" w:cs="宋体"/>
          <w:bCs/>
          <w:color w:val="auto"/>
          <w:u w:val="single"/>
        </w:rPr>
        <w:t xml:space="preserve"> 日 </w:t>
      </w:r>
      <w:r>
        <w:rPr>
          <w:rFonts w:hint="eastAsia" w:ascii="宋体" w:hAnsi="宋体" w:cs="宋体"/>
          <w:bCs/>
          <w:color w:val="auto"/>
          <w:u w:val="single"/>
          <w:lang w:val="en-US" w:eastAsia="zh-CN"/>
        </w:rPr>
        <w:t>09</w:t>
      </w:r>
      <w:r>
        <w:rPr>
          <w:rFonts w:hint="eastAsia" w:ascii="宋体" w:hAnsi="宋体" w:cs="宋体"/>
          <w:bCs/>
          <w:color w:val="auto"/>
          <w:u w:val="single"/>
        </w:rPr>
        <w:t xml:space="preserve"> 点</w:t>
      </w:r>
      <w:r>
        <w:rPr>
          <w:rFonts w:hint="eastAsia" w:ascii="宋体" w:hAnsi="宋体" w:cs="宋体"/>
          <w:bCs/>
          <w:color w:val="auto"/>
          <w:u w:val="single"/>
          <w:lang w:val="en-US" w:eastAsia="zh-CN"/>
        </w:rPr>
        <w:t>00</w:t>
      </w:r>
      <w:r>
        <w:rPr>
          <w:rFonts w:hint="eastAsia" w:ascii="宋体" w:hAnsi="宋体" w:cs="宋体"/>
          <w:bCs/>
          <w:color w:val="auto"/>
          <w:u w:val="single"/>
        </w:rPr>
        <w:t xml:space="preserve"> 分</w:t>
      </w:r>
      <w:r>
        <w:rPr>
          <w:rFonts w:hint="eastAsia" w:ascii="宋体" w:hAnsi="宋体"/>
          <w:bCs/>
          <w:color w:val="auto"/>
        </w:rPr>
        <w:t>（北京时间）</w:t>
      </w:r>
    </w:p>
    <w:p w14:paraId="2851E111">
      <w:pPr>
        <w:widowControl w:val="0"/>
        <w:spacing w:line="360" w:lineRule="auto"/>
        <w:ind w:firstLine="420" w:firstLineChars="200"/>
        <w:rPr>
          <w:rFonts w:hint="eastAsia" w:ascii="宋体" w:hAnsi="宋体" w:eastAsia="宋体"/>
          <w:bCs/>
          <w:u w:val="single"/>
          <w:lang w:eastAsia="zh-CN"/>
        </w:rPr>
      </w:pPr>
      <w:r>
        <w:rPr>
          <w:rFonts w:hint="eastAsia" w:ascii="宋体" w:hAnsi="宋体"/>
        </w:rPr>
        <w:t>地点：</w:t>
      </w:r>
      <w:r>
        <w:rPr>
          <w:rFonts w:hint="eastAsia" w:ascii="宋体" w:hAnsi="宋体" w:cs="宋体"/>
          <w:u w:val="single"/>
          <w:lang w:eastAsia="zh-CN"/>
        </w:rPr>
        <w:t>梅州市梅江区新都路51号</w:t>
      </w:r>
    </w:p>
    <w:p w14:paraId="30F4C9A5">
      <w:pPr>
        <w:pStyle w:val="2"/>
        <w:keepLines w:val="0"/>
        <w:spacing w:line="360" w:lineRule="auto"/>
        <w:rPr>
          <w:rFonts w:cs="宋体"/>
          <w:sz w:val="21"/>
          <w:szCs w:val="21"/>
        </w:rPr>
      </w:pPr>
      <w:bookmarkStart w:id="35" w:name="_Toc28359017"/>
      <w:bookmarkStart w:id="36" w:name="_Toc41301453"/>
      <w:bookmarkStart w:id="37" w:name="_Toc50971010"/>
      <w:bookmarkStart w:id="38" w:name="_Toc35393634"/>
      <w:bookmarkStart w:id="39" w:name="_Toc41304310"/>
      <w:bookmarkStart w:id="40" w:name="_Toc28359094"/>
      <w:bookmarkStart w:id="41" w:name="_Toc35393803"/>
      <w:r>
        <w:rPr>
          <w:rFonts w:hint="eastAsia" w:cs="宋体"/>
          <w:sz w:val="21"/>
          <w:szCs w:val="21"/>
        </w:rPr>
        <w:t>六、公告期限</w:t>
      </w:r>
      <w:bookmarkEnd w:id="35"/>
      <w:bookmarkEnd w:id="36"/>
      <w:bookmarkEnd w:id="37"/>
      <w:bookmarkEnd w:id="38"/>
      <w:bookmarkEnd w:id="39"/>
      <w:bookmarkEnd w:id="40"/>
      <w:bookmarkEnd w:id="41"/>
    </w:p>
    <w:p w14:paraId="12692A64">
      <w:pPr>
        <w:widowControl w:val="0"/>
        <w:spacing w:line="360" w:lineRule="auto"/>
        <w:ind w:firstLine="420" w:firstLineChars="200"/>
        <w:rPr>
          <w:rFonts w:ascii="宋体" w:hAnsi="宋体" w:cs="宋体"/>
        </w:rPr>
      </w:pPr>
      <w:r>
        <w:rPr>
          <w:rFonts w:hint="eastAsia" w:ascii="宋体" w:hAnsi="宋体" w:cs="宋体"/>
        </w:rPr>
        <w:t>自本公告发布之日起3个工作日。</w:t>
      </w:r>
    </w:p>
    <w:p w14:paraId="7F57EAD5">
      <w:pPr>
        <w:pStyle w:val="2"/>
        <w:keepLines w:val="0"/>
        <w:spacing w:line="360" w:lineRule="auto"/>
        <w:rPr>
          <w:rFonts w:ascii="宋体" w:hAnsi="宋体" w:cs="宋体"/>
          <w:sz w:val="21"/>
          <w:szCs w:val="21"/>
        </w:rPr>
      </w:pPr>
      <w:bookmarkStart w:id="42" w:name="_Toc35393804"/>
      <w:bookmarkStart w:id="43" w:name="_Toc41301454"/>
      <w:bookmarkStart w:id="44" w:name="_Toc41304311"/>
      <w:bookmarkStart w:id="45" w:name="_Toc35393635"/>
      <w:bookmarkStart w:id="46" w:name="_Toc50971011"/>
      <w:r>
        <w:rPr>
          <w:rFonts w:hint="eastAsia" w:ascii="宋体" w:hAnsi="宋体" w:cs="宋体"/>
          <w:sz w:val="21"/>
          <w:szCs w:val="21"/>
        </w:rPr>
        <w:t>七、其他补充事宜</w:t>
      </w:r>
      <w:bookmarkEnd w:id="42"/>
      <w:bookmarkEnd w:id="43"/>
      <w:bookmarkEnd w:id="44"/>
      <w:bookmarkEnd w:id="45"/>
      <w:bookmarkEnd w:id="46"/>
    </w:p>
    <w:p w14:paraId="56E7433C">
      <w:pPr>
        <w:widowControl w:val="0"/>
        <w:autoSpaceDE w:val="0"/>
        <w:autoSpaceDN w:val="0"/>
        <w:snapToGrid w:val="0"/>
        <w:spacing w:line="360" w:lineRule="auto"/>
        <w:ind w:firstLine="422" w:firstLineChars="200"/>
        <w:rPr>
          <w:rFonts w:hint="default" w:ascii="宋体" w:hAnsi="宋体" w:cs="宋体"/>
          <w:b/>
          <w:color w:val="auto"/>
          <w:highlight w:val="none"/>
          <w:u w:val="none"/>
          <w:lang w:val="en-US" w:eastAsia="zh-CN"/>
        </w:rPr>
      </w:pPr>
      <w:bookmarkStart w:id="47" w:name="_Toc35393805"/>
      <w:bookmarkStart w:id="48" w:name="_Toc35393636"/>
      <w:bookmarkStart w:id="49" w:name="_Toc28359095"/>
      <w:bookmarkStart w:id="50" w:name="_Toc41304312"/>
      <w:bookmarkStart w:id="51" w:name="_Toc41301455"/>
      <w:bookmarkStart w:id="52" w:name="_Toc28359018"/>
      <w:r>
        <w:rPr>
          <w:rFonts w:hint="eastAsia" w:ascii="宋体" w:hAnsi="宋体" w:cs="宋体"/>
          <w:b/>
          <w:color w:val="auto"/>
          <w:highlight w:val="none"/>
          <w:u w:val="none"/>
          <w:lang w:val="en-US" w:eastAsia="zh-CN"/>
        </w:rPr>
        <w:t>1.</w:t>
      </w:r>
      <w:r>
        <w:rPr>
          <w:rFonts w:hint="eastAsia"/>
          <w:sz w:val="21"/>
          <w:szCs w:val="21"/>
          <w:shd w:val="clear" w:color="auto" w:fill="FFFFFF"/>
        </w:rPr>
        <w:t>监督管理部门为：</w:t>
      </w:r>
      <w:r>
        <w:rPr>
          <w:rFonts w:hint="eastAsia"/>
          <w:sz w:val="21"/>
          <w:szCs w:val="21"/>
          <w:u w:val="single"/>
          <w:shd w:val="clear" w:color="auto" w:fill="FFFFFF"/>
        </w:rPr>
        <w:t>上级主管部门。</w:t>
      </w:r>
    </w:p>
    <w:p w14:paraId="2BC9D36F">
      <w:pPr>
        <w:widowControl w:val="0"/>
        <w:autoSpaceDE w:val="0"/>
        <w:autoSpaceDN w:val="0"/>
        <w:snapToGrid w:val="0"/>
        <w:spacing w:line="360" w:lineRule="auto"/>
        <w:ind w:firstLine="422" w:firstLineChars="200"/>
        <w:rPr>
          <w:rFonts w:hint="eastAsia" w:ascii="宋体" w:hAnsi="宋体" w:cs="宋体"/>
          <w:b/>
          <w:color w:val="auto"/>
          <w:highlight w:val="none"/>
          <w:u w:val="none"/>
        </w:rPr>
      </w:pPr>
      <w:r>
        <w:rPr>
          <w:rFonts w:hint="eastAsia" w:ascii="宋体" w:hAnsi="宋体" w:cs="宋体"/>
          <w:b/>
          <w:color w:val="auto"/>
          <w:highlight w:val="none"/>
          <w:u w:val="none"/>
          <w:lang w:val="en-US" w:eastAsia="zh-CN"/>
        </w:rPr>
        <w:t>2</w:t>
      </w:r>
      <w:r>
        <w:rPr>
          <w:rFonts w:hint="eastAsia" w:ascii="宋体" w:hAnsi="宋体" w:cs="宋体"/>
          <w:b/>
          <w:color w:val="auto"/>
          <w:highlight w:val="none"/>
          <w:u w:val="none"/>
        </w:rPr>
        <w:t>.</w:t>
      </w:r>
      <w:r>
        <w:rPr>
          <w:rFonts w:hint="eastAsia" w:ascii="宋体" w:hAnsi="宋体" w:cs="宋体"/>
          <w:b/>
          <w:color w:val="auto"/>
          <w:highlight w:val="none"/>
          <w:u w:val="none"/>
          <w:lang w:val="zh-CN"/>
        </w:rPr>
        <w:t>本项目公告刊登媒体</w:t>
      </w:r>
    </w:p>
    <w:p w14:paraId="077D5632">
      <w:pPr>
        <w:snapToGrid w:val="0"/>
        <w:spacing w:line="360" w:lineRule="auto"/>
        <w:ind w:firstLine="420" w:firstLineChars="200"/>
        <w:rPr>
          <w:rFonts w:hint="eastAsia" w:ascii="宋体" w:hAnsi="宋体" w:cs="宋体"/>
        </w:rPr>
      </w:pPr>
      <w:r>
        <w:rPr>
          <w:rFonts w:hint="eastAsia" w:ascii="宋体" w:hAnsi="宋体" w:cs="宋体"/>
          <w:color w:val="auto"/>
          <w:highlight w:val="none"/>
          <w:u w:val="none"/>
        </w:rPr>
        <w:t>中国政府采购网（http://www.ccgp.gov.cn/）、广州宜</w:t>
      </w:r>
      <w:r>
        <w:rPr>
          <w:rFonts w:hint="eastAsia" w:ascii="宋体" w:hAnsi="宋体" w:cs="宋体"/>
        </w:rPr>
        <w:t>立工程管理有限公司官网（</w:t>
      </w:r>
      <w:r>
        <w:rPr>
          <w:rFonts w:ascii="宋体" w:hAnsi="宋体" w:cs="宋体"/>
        </w:rPr>
        <w:fldChar w:fldCharType="begin"/>
      </w:r>
      <w:r>
        <w:rPr>
          <w:rFonts w:ascii="宋体" w:hAnsi="宋体" w:cs="宋体"/>
        </w:rPr>
        <w:instrText xml:space="preserve"> HYPERLINK "</w:instrText>
      </w:r>
      <w:r>
        <w:rPr>
          <w:rFonts w:hint="eastAsia" w:ascii="宋体" w:hAnsi="宋体" w:cs="宋体"/>
        </w:rPr>
        <w:instrText xml:space="preserve">http://www.gzylzbdl.com</w:instrText>
      </w:r>
      <w:r>
        <w:rPr>
          <w:rFonts w:ascii="宋体" w:hAnsi="宋体" w:cs="宋体"/>
        </w:rPr>
        <w:instrText xml:space="preserve">" </w:instrText>
      </w:r>
      <w:r>
        <w:rPr>
          <w:rFonts w:ascii="宋体" w:hAnsi="宋体" w:cs="宋体"/>
        </w:rPr>
        <w:fldChar w:fldCharType="separate"/>
      </w:r>
      <w:r>
        <w:rPr>
          <w:rStyle w:val="7"/>
          <w:rFonts w:hint="eastAsia" w:ascii="宋体" w:hAnsi="宋体" w:cs="宋体"/>
        </w:rPr>
        <w:t>http://www.gzylzbdl.com</w:t>
      </w:r>
      <w:r>
        <w:rPr>
          <w:rFonts w:ascii="宋体" w:hAnsi="宋体" w:cs="宋体"/>
        </w:rPr>
        <w:fldChar w:fldCharType="end"/>
      </w:r>
      <w:r>
        <w:rPr>
          <w:rFonts w:hint="eastAsia" w:ascii="宋体" w:hAnsi="宋体" w:cs="宋体"/>
        </w:rPr>
        <w:t>）</w:t>
      </w:r>
    </w:p>
    <w:p w14:paraId="249281C1">
      <w:pPr>
        <w:widowControl w:val="0"/>
        <w:autoSpaceDE w:val="0"/>
        <w:autoSpaceDN w:val="0"/>
        <w:snapToGrid w:val="0"/>
        <w:spacing w:line="360" w:lineRule="auto"/>
        <w:ind w:firstLine="422" w:firstLineChars="200"/>
        <w:rPr>
          <w:rFonts w:hint="eastAsia" w:ascii="宋体" w:hAnsi="宋体"/>
          <w:szCs w:val="21"/>
          <w:lang w:val="zh-CN"/>
        </w:rPr>
      </w:pPr>
      <w:r>
        <w:rPr>
          <w:rFonts w:hint="eastAsia" w:ascii="宋体" w:hAnsi="宋体" w:cs="宋体"/>
          <w:b/>
        </w:rPr>
        <w:t>3.</w:t>
      </w:r>
      <w:r>
        <w:rPr>
          <w:rFonts w:hint="eastAsia" w:ascii="宋体" w:hAnsi="宋体" w:cs="宋体"/>
          <w:b/>
          <w:lang w:val="zh-CN"/>
        </w:rPr>
        <w:t>投标登记时请提供投标登记申请表</w:t>
      </w:r>
      <w:r>
        <w:rPr>
          <w:rFonts w:hint="eastAsia" w:ascii="宋体" w:hAnsi="宋体" w:cs="宋体"/>
        </w:rPr>
        <w:t>（可</w:t>
      </w:r>
      <w:r>
        <w:rPr>
          <w:rFonts w:hint="eastAsia" w:ascii="宋体" w:hAnsi="宋体" w:cs="宋体"/>
          <w:lang w:val="zh-CN"/>
        </w:rPr>
        <w:t>从广州宜立工程管理有限公司官网</w:t>
      </w:r>
      <w:r>
        <w:rPr>
          <w:rFonts w:hint="eastAsia" w:ascii="宋体" w:hAnsi="宋体" w:cs="宋体"/>
        </w:rPr>
        <w:t>www.gzylzbdl.com</w:t>
      </w:r>
      <w:r>
        <w:rPr>
          <w:rFonts w:hint="eastAsia" w:ascii="宋体" w:hAnsi="宋体" w:cs="宋体"/>
          <w:lang w:val="zh-CN"/>
        </w:rPr>
        <w:t>上下载</w:t>
      </w:r>
      <w:r>
        <w:rPr>
          <w:rFonts w:hint="eastAsia" w:ascii="宋体" w:hAnsi="宋体" w:cs="宋体"/>
        </w:rPr>
        <w:t>，打印填写完毕后</w:t>
      </w:r>
      <w:r>
        <w:rPr>
          <w:rFonts w:hint="eastAsia" w:ascii="宋体" w:hAnsi="宋体" w:cs="宋体"/>
          <w:b/>
          <w:lang w:val="zh-CN"/>
        </w:rPr>
        <w:t>要求加盖单位公章</w:t>
      </w:r>
      <w:r>
        <w:rPr>
          <w:rFonts w:hint="eastAsia" w:ascii="宋体" w:hAnsi="宋体" w:cs="宋体"/>
        </w:rPr>
        <w:t>），</w:t>
      </w:r>
      <w:r>
        <w:rPr>
          <w:rFonts w:hint="eastAsia" w:ascii="宋体" w:hAnsi="宋体" w:cs="宋体"/>
          <w:lang w:val="zh-CN"/>
        </w:rPr>
        <w:t>单个采购包投标登记费</w:t>
      </w:r>
      <w:r>
        <w:rPr>
          <w:rFonts w:hint="eastAsia" w:ascii="宋体" w:hAnsi="宋体" w:cs="宋体"/>
          <w:highlight w:val="none"/>
          <w:lang w:val="en-US" w:eastAsia="zh-CN"/>
        </w:rPr>
        <w:t>300</w:t>
      </w:r>
      <w:r>
        <w:rPr>
          <w:rFonts w:hint="eastAsia" w:ascii="宋体" w:hAnsi="宋体" w:cs="宋体"/>
          <w:highlight w:val="none"/>
          <w:lang w:val="zh-CN"/>
        </w:rPr>
        <w:t>元</w:t>
      </w:r>
      <w:r>
        <w:rPr>
          <w:rFonts w:hint="eastAsia" w:ascii="宋体" w:hAnsi="宋体" w:cs="宋体"/>
        </w:rPr>
        <w:t>，</w:t>
      </w:r>
      <w:r>
        <w:rPr>
          <w:rFonts w:hint="eastAsia" w:ascii="宋体" w:hAnsi="宋体" w:cs="宋体"/>
          <w:lang w:val="zh-CN"/>
        </w:rPr>
        <w:t>登记后不退。</w:t>
      </w:r>
    </w:p>
    <w:p w14:paraId="4F51372A">
      <w:pPr>
        <w:tabs>
          <w:tab w:val="left" w:pos="180"/>
        </w:tabs>
        <w:autoSpaceDE w:val="0"/>
        <w:autoSpaceDN w:val="0"/>
        <w:snapToGrid w:val="0"/>
        <w:spacing w:line="360" w:lineRule="auto"/>
        <w:ind w:firstLine="422" w:firstLineChars="200"/>
        <w:rPr>
          <w:rFonts w:hint="eastAsia" w:ascii="宋体" w:hAnsi="宋体" w:eastAsia="宋体" w:cs="宋体"/>
          <w:lang w:eastAsia="zh-CN"/>
        </w:rPr>
      </w:pPr>
      <w:r>
        <w:rPr>
          <w:rFonts w:hint="eastAsia" w:ascii="宋体" w:hAnsi="宋体" w:cs="宋体"/>
          <w:b/>
        </w:rPr>
        <w:t>4.</w:t>
      </w:r>
      <w:r>
        <w:rPr>
          <w:rFonts w:hint="eastAsia" w:ascii="宋体" w:hAnsi="宋体" w:cs="宋体"/>
          <w:b/>
          <w:lang w:val="zh-CN"/>
        </w:rPr>
        <w:t>联系邮箱</w:t>
      </w:r>
      <w:r>
        <w:rPr>
          <w:rFonts w:hint="eastAsia" w:ascii="宋体" w:hAnsi="宋体" w:cs="宋体"/>
          <w:b/>
        </w:rPr>
        <w:t>：</w:t>
      </w:r>
      <w:r>
        <w:rPr>
          <w:rFonts w:hint="eastAsia" w:ascii="宋体" w:hAnsi="宋体" w:cs="宋体"/>
          <w:lang w:val="zh-CN"/>
        </w:rPr>
        <w:t>投标登记</w:t>
      </w:r>
      <w:r>
        <w:rPr>
          <w:rFonts w:hint="eastAsia" w:ascii="宋体" w:hAnsi="宋体" w:cs="宋体"/>
        </w:rPr>
        <w:t>等咨询处理：</w:t>
      </w:r>
      <w:r>
        <w:rPr>
          <w:rFonts w:hint="eastAsia" w:ascii="宋体" w:hAnsi="宋体" w:cs="宋体"/>
          <w:lang w:val="en-US" w:eastAsia="zh-CN"/>
        </w:rPr>
        <w:t>yilimeizhou</w:t>
      </w:r>
      <w:r>
        <w:rPr>
          <w:rFonts w:hint="eastAsia" w:ascii="宋体" w:hAnsi="宋体" w:cs="宋体"/>
          <w:lang w:eastAsia="zh-CN"/>
        </w:rPr>
        <w:t>@163.com</w:t>
      </w:r>
    </w:p>
    <w:p w14:paraId="123F0540">
      <w:pPr>
        <w:spacing w:line="360" w:lineRule="auto"/>
        <w:ind w:firstLine="422" w:firstLineChars="200"/>
        <w:rPr>
          <w:rFonts w:hint="eastAsia" w:ascii="宋体" w:hAnsi="宋体" w:cs="宋体"/>
        </w:rPr>
      </w:pPr>
      <w:r>
        <w:rPr>
          <w:rFonts w:hint="eastAsia" w:ascii="宋体" w:hAnsi="宋体"/>
          <w:b/>
        </w:rPr>
        <w:t>5.其他：</w:t>
      </w:r>
      <w:r>
        <w:rPr>
          <w:rFonts w:hint="eastAsia" w:ascii="宋体" w:hAnsi="宋体"/>
        </w:rPr>
        <w:t>合格的供应商应对所投全部采购内容进行响应，不允许只对部分内容进行响应。</w:t>
      </w:r>
    </w:p>
    <w:p w14:paraId="4D682140">
      <w:pPr>
        <w:pStyle w:val="2"/>
        <w:keepLines w:val="0"/>
        <w:spacing w:line="360" w:lineRule="auto"/>
        <w:rPr>
          <w:rFonts w:cs="宋体"/>
          <w:sz w:val="21"/>
          <w:szCs w:val="21"/>
        </w:rPr>
      </w:pPr>
      <w:bookmarkStart w:id="53" w:name="_Toc50971012"/>
      <w:r>
        <w:rPr>
          <w:rFonts w:hint="eastAsia" w:cs="宋体"/>
          <w:sz w:val="21"/>
          <w:szCs w:val="21"/>
        </w:rPr>
        <w:t>八、凡对本次采购提出询问，请按</w:t>
      </w:r>
      <w:r>
        <w:rPr>
          <w:rFonts w:cs="宋体"/>
          <w:sz w:val="21"/>
          <w:szCs w:val="21"/>
        </w:rPr>
        <w:t>以下方式</w:t>
      </w:r>
      <w:r>
        <w:rPr>
          <w:rFonts w:hint="eastAsia" w:cs="宋体"/>
          <w:sz w:val="21"/>
          <w:szCs w:val="21"/>
        </w:rPr>
        <w:t>联系</w:t>
      </w:r>
      <w:bookmarkEnd w:id="47"/>
      <w:bookmarkEnd w:id="48"/>
      <w:bookmarkEnd w:id="49"/>
      <w:bookmarkEnd w:id="50"/>
      <w:bookmarkEnd w:id="51"/>
      <w:bookmarkEnd w:id="52"/>
      <w:bookmarkEnd w:id="53"/>
    </w:p>
    <w:p w14:paraId="4A777392">
      <w:pPr>
        <w:widowControl w:val="0"/>
        <w:spacing w:line="360" w:lineRule="auto"/>
        <w:ind w:firstLine="420" w:firstLineChars="200"/>
        <w:rPr>
          <w:rFonts w:hint="eastAsia" w:ascii="宋体" w:hAnsi="宋体" w:cs="宋体"/>
        </w:rPr>
      </w:pPr>
      <w:r>
        <w:rPr>
          <w:rFonts w:hint="eastAsia" w:ascii="宋体" w:hAnsi="宋体" w:cs="宋体"/>
        </w:rPr>
        <w:t>1.采购人信息</w:t>
      </w:r>
    </w:p>
    <w:p w14:paraId="6424D391">
      <w:pPr>
        <w:widowControl w:val="0"/>
        <w:spacing w:line="360" w:lineRule="auto"/>
        <w:ind w:firstLine="420" w:firstLineChars="200"/>
        <w:rPr>
          <w:rFonts w:hint="eastAsia" w:ascii="宋体" w:hAnsi="宋体" w:eastAsia="宋体" w:cs="宋体"/>
          <w:lang w:eastAsia="zh-CN"/>
        </w:rPr>
      </w:pPr>
      <w:r>
        <w:rPr>
          <w:rFonts w:hint="eastAsia" w:ascii="宋体" w:hAnsi="宋体" w:cs="宋体"/>
        </w:rPr>
        <w:t>名 称：</w:t>
      </w:r>
      <w:r>
        <w:rPr>
          <w:rFonts w:hint="eastAsia" w:ascii="宋体" w:hAnsi="宋体" w:cs="宋体"/>
          <w:lang w:eastAsia="zh-CN"/>
        </w:rPr>
        <w:t>梅江区应急管理局</w:t>
      </w:r>
    </w:p>
    <w:p w14:paraId="3C47CE9A">
      <w:pPr>
        <w:widowControl w:val="0"/>
        <w:spacing w:line="360" w:lineRule="auto"/>
        <w:ind w:firstLine="420" w:firstLineChars="200"/>
        <w:rPr>
          <w:rFonts w:hint="eastAsia" w:ascii="宋体" w:hAnsi="宋体" w:cs="宋体"/>
        </w:rPr>
      </w:pPr>
      <w:r>
        <w:rPr>
          <w:rFonts w:hint="eastAsia" w:ascii="宋体" w:hAnsi="宋体" w:cs="宋体"/>
        </w:rPr>
        <w:t>地址：梅州市梅江区</w:t>
      </w:r>
      <w:r>
        <w:rPr>
          <w:rFonts w:hint="eastAsia" w:ascii="宋体" w:hAnsi="宋体" w:cs="宋体"/>
          <w:lang w:eastAsia="zh-CN"/>
        </w:rPr>
        <w:t>仲元东路</w:t>
      </w:r>
      <w:r>
        <w:rPr>
          <w:rFonts w:hint="eastAsia" w:ascii="宋体" w:hAnsi="宋体" w:cs="宋体"/>
          <w:lang w:val="en-US" w:eastAsia="zh-CN"/>
        </w:rPr>
        <w:t>51号</w:t>
      </w:r>
    </w:p>
    <w:p w14:paraId="0EB88A57">
      <w:pPr>
        <w:widowControl w:val="0"/>
        <w:spacing w:line="360" w:lineRule="auto"/>
        <w:ind w:firstLine="420" w:firstLineChars="200"/>
        <w:rPr>
          <w:rFonts w:hint="eastAsia" w:ascii="宋体" w:hAnsi="宋体" w:cs="宋体"/>
        </w:rPr>
      </w:pPr>
      <w:r>
        <w:rPr>
          <w:rFonts w:hint="eastAsia" w:ascii="宋体" w:hAnsi="宋体" w:cs="宋体"/>
        </w:rPr>
        <w:t>联系方式：</w:t>
      </w:r>
      <w:bookmarkStart w:id="54" w:name="_Toc28359086"/>
      <w:bookmarkStart w:id="55" w:name="_Toc28359009"/>
      <w:r>
        <w:rPr>
          <w:rFonts w:hint="eastAsia" w:ascii="宋体" w:hAnsi="宋体" w:cs="宋体"/>
        </w:rPr>
        <w:t xml:space="preserve">0753-2196681 </w:t>
      </w:r>
    </w:p>
    <w:p w14:paraId="7CD14B9F">
      <w:pPr>
        <w:widowControl w:val="0"/>
        <w:spacing w:line="360" w:lineRule="auto"/>
        <w:ind w:firstLine="420" w:firstLineChars="200"/>
        <w:rPr>
          <w:rFonts w:hint="eastAsia" w:ascii="宋体" w:hAnsi="宋体" w:cs="宋体"/>
        </w:rPr>
      </w:pPr>
      <w:r>
        <w:rPr>
          <w:rFonts w:hint="eastAsia" w:ascii="宋体" w:hAnsi="宋体" w:cs="宋体"/>
        </w:rPr>
        <w:t>2.采购代理机构信息</w:t>
      </w:r>
      <w:bookmarkEnd w:id="54"/>
      <w:bookmarkEnd w:id="55"/>
    </w:p>
    <w:p w14:paraId="580BF5A3">
      <w:pPr>
        <w:widowControl w:val="0"/>
        <w:spacing w:line="360" w:lineRule="auto"/>
        <w:ind w:firstLine="420" w:firstLineChars="200"/>
        <w:rPr>
          <w:rFonts w:hint="default" w:ascii="宋体" w:hAnsi="宋体" w:eastAsia="宋体" w:cs="宋体"/>
          <w:lang w:val="en-US" w:eastAsia="zh-CN"/>
        </w:rPr>
      </w:pPr>
      <w:r>
        <w:rPr>
          <w:rFonts w:hint="eastAsia" w:ascii="宋体" w:hAnsi="宋体" w:cs="宋体"/>
        </w:rPr>
        <w:t>名 称：广州宜立工程管理有限公司</w:t>
      </w:r>
      <w:r>
        <w:rPr>
          <w:rFonts w:hint="eastAsia" w:ascii="宋体" w:hAnsi="宋体" w:cs="宋体"/>
          <w:lang w:val="en-US" w:eastAsia="zh-CN"/>
        </w:rPr>
        <w:t>梅州分公司</w:t>
      </w:r>
    </w:p>
    <w:p w14:paraId="00B697DD">
      <w:pPr>
        <w:widowControl w:val="0"/>
        <w:spacing w:line="360" w:lineRule="auto"/>
        <w:ind w:firstLine="420" w:firstLineChars="200"/>
        <w:rPr>
          <w:rFonts w:hint="eastAsia" w:ascii="宋体" w:hAnsi="宋体" w:eastAsia="宋体" w:cs="宋体"/>
          <w:lang w:eastAsia="zh-CN"/>
        </w:rPr>
      </w:pPr>
      <w:r>
        <w:rPr>
          <w:rFonts w:hint="eastAsia" w:ascii="宋体" w:hAnsi="宋体" w:cs="宋体"/>
        </w:rPr>
        <w:t>地　址：</w:t>
      </w:r>
      <w:r>
        <w:rPr>
          <w:rFonts w:hint="eastAsia" w:ascii="宋体" w:hAnsi="宋体" w:cs="宋体"/>
          <w:lang w:eastAsia="zh-CN"/>
        </w:rPr>
        <w:t>梅州市梅江区新都路51号</w:t>
      </w:r>
    </w:p>
    <w:p w14:paraId="1BF230C8">
      <w:pPr>
        <w:widowControl w:val="0"/>
        <w:spacing w:line="360" w:lineRule="auto"/>
        <w:ind w:firstLine="420" w:firstLineChars="200"/>
        <w:rPr>
          <w:rFonts w:hint="default" w:ascii="宋体" w:hAnsi="宋体" w:eastAsia="宋体" w:cs="宋体"/>
          <w:lang w:val="en-US" w:eastAsia="zh-CN"/>
        </w:rPr>
      </w:pPr>
      <w:r>
        <w:rPr>
          <w:rFonts w:hint="eastAsia" w:ascii="宋体" w:hAnsi="宋体" w:cs="宋体"/>
        </w:rPr>
        <w:t>联系方式：</w:t>
      </w:r>
      <w:bookmarkStart w:id="56" w:name="_Toc28359010"/>
      <w:bookmarkStart w:id="57" w:name="_Toc28359087"/>
      <w:r>
        <w:rPr>
          <w:rFonts w:hint="eastAsia" w:ascii="宋体" w:hAnsi="宋体" w:cs="宋体"/>
          <w:lang w:val="en-US" w:eastAsia="zh-CN"/>
        </w:rPr>
        <w:t>0753-2286269</w:t>
      </w:r>
    </w:p>
    <w:bookmarkEnd w:id="56"/>
    <w:bookmarkEnd w:id="57"/>
    <w:p w14:paraId="76B949D5">
      <w:pPr>
        <w:widowControl w:val="0"/>
        <w:spacing w:line="360" w:lineRule="auto"/>
        <w:ind w:firstLine="420" w:firstLineChars="200"/>
        <w:rPr>
          <w:rFonts w:hint="eastAsia" w:ascii="宋体" w:hAnsi="宋体" w:cs="宋体"/>
        </w:rPr>
      </w:pPr>
    </w:p>
    <w:p w14:paraId="502B572D">
      <w:pPr>
        <w:widowControl w:val="0"/>
        <w:spacing w:line="360" w:lineRule="auto"/>
        <w:ind w:firstLine="420" w:firstLineChars="200"/>
        <w:jc w:val="right"/>
        <w:rPr>
          <w:rFonts w:hint="eastAsia" w:ascii="宋体" w:hAnsi="宋体" w:cs="宋体"/>
        </w:rPr>
      </w:pPr>
      <w:r>
        <w:rPr>
          <w:rFonts w:hint="eastAsia" w:ascii="宋体" w:hAnsi="宋体" w:cs="宋体"/>
        </w:rPr>
        <w:t>广州宜立工程管理有限公司</w:t>
      </w:r>
      <w:r>
        <w:rPr>
          <w:rFonts w:hint="eastAsia" w:ascii="宋体" w:hAnsi="宋体" w:cs="宋体"/>
          <w:lang w:val="en-US" w:eastAsia="zh-CN"/>
        </w:rPr>
        <w:t>梅州分公司</w:t>
      </w:r>
    </w:p>
    <w:p w14:paraId="01516AAE">
      <w:pPr>
        <w:tabs>
          <w:tab w:val="left" w:pos="1665"/>
        </w:tabs>
        <w:spacing w:line="336" w:lineRule="auto"/>
        <w:ind w:firstLine="420"/>
        <w:jc w:val="right"/>
        <w:rPr>
          <w:rFonts w:hint="default" w:ascii="Arial" w:hAnsi="宋体" w:eastAsia="宋体" w:cs="宋体"/>
          <w:color w:val="auto"/>
          <w:u w:val="none"/>
          <w:lang w:val="en-US" w:eastAsia="zh-CN"/>
        </w:rPr>
        <w:sectPr>
          <w:pgSz w:w="11906" w:h="16838"/>
          <w:pgMar w:top="1440" w:right="1080" w:bottom="1440" w:left="1080" w:header="851" w:footer="851" w:gutter="0"/>
          <w:cols w:space="720" w:num="1"/>
          <w:docGrid w:linePitch="312" w:charSpace="0"/>
        </w:sectPr>
      </w:pPr>
      <w:r>
        <w:rPr>
          <w:rFonts w:hint="eastAsia" w:ascii="宋体" w:hAnsi="宋体" w:cs="宋体"/>
          <w:color w:val="auto"/>
          <w:u w:val="none"/>
          <w:lang w:val="en-US" w:eastAsia="zh-CN"/>
        </w:rPr>
        <w:t>2024年07月23</w:t>
      </w:r>
      <w:bookmarkStart w:id="58" w:name="_GoBack"/>
      <w:bookmarkEnd w:id="58"/>
      <w:r>
        <w:rPr>
          <w:rFonts w:hint="eastAsia" w:ascii="宋体" w:hAnsi="宋体" w:cs="宋体"/>
          <w:color w:val="auto"/>
          <w:u w:val="none"/>
          <w:lang w:val="en-US" w:eastAsia="zh-CN"/>
        </w:rPr>
        <w:t>日</w:t>
      </w:r>
    </w:p>
    <w:p w14:paraId="6B8EC2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OWE3ZGE5NGM3ZDk0ZTM4ZGY4MzY2NDMxZDJlMDEifQ=="/>
  </w:docVars>
  <w:rsids>
    <w:rsidRoot w:val="31C36351"/>
    <w:rsid w:val="31C36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1"/>
      <w:lang w:val="en-US" w:eastAsia="zh-CN" w:bidi="ar-SA"/>
    </w:rPr>
  </w:style>
  <w:style w:type="paragraph" w:styleId="2">
    <w:name w:val="heading 2"/>
    <w:basedOn w:val="1"/>
    <w:next w:val="1"/>
    <w:qFormat/>
    <w:uiPriority w:val="0"/>
    <w:pPr>
      <w:keepLines/>
      <w:widowControl w:val="0"/>
      <w:spacing w:line="480" w:lineRule="exact"/>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szCs w:val="18"/>
    </w:rPr>
  </w:style>
  <w:style w:type="paragraph" w:styleId="4">
    <w:name w:val="Normal (Web)"/>
    <w:basedOn w:val="1"/>
    <w:unhideWhenUsed/>
    <w:qFormat/>
    <w:uiPriority w:val="0"/>
    <w:pPr>
      <w:spacing w:before="100" w:beforeAutospacing="1" w:after="100" w:afterAutospacing="1"/>
    </w:pPr>
    <w:rPr>
      <w:rFonts w:ascii="宋体" w:hAnsi="宋体"/>
      <w:color w:val="000000"/>
      <w:sz w:val="24"/>
      <w:szCs w:val="24"/>
    </w:rPr>
  </w:style>
  <w:style w:type="character" w:styleId="7">
    <w:name w:val="Hyperlink"/>
    <w:qFormat/>
    <w:uiPriority w:val="99"/>
    <w:rPr>
      <w:color w:val="0000FF"/>
      <w:u w:val="single"/>
    </w:rPr>
  </w:style>
  <w:style w:type="character" w:customStyle="1" w:styleId="8">
    <w:name w:val="Page Number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2024-07-23T00:47:00Z</dcterms:created>
  <dc:creator>简单办公丶皎舟</dc:creator>
  <cp:lastModifiedBy>简单办公丶皎舟</cp:lastModifiedBy>
  <dcterms:modified xsi:type="dcterms:W3CDTF">2024-07-23T00:47:42Z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59E3A74CA1774000A7079F9E57865FD7_11</vt:lpwstr>
  </property>
</Properties>
</file>