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6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市场调查附件</w:t>
      </w:r>
    </w:p>
    <w:p w14:paraId="7C07FB7C">
      <w:pPr>
        <w:rPr>
          <w:rFonts w:hint="eastAsia" w:ascii="仿宋" w:hAnsi="仿宋" w:eastAsia="仿宋" w:cs="仿宋"/>
          <w:b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21"/>
          <w:szCs w:val="21"/>
          <w:highlight w:val="none"/>
        </w:rPr>
        <w:t>一、接受需求调查的市场主体基本情况</w:t>
      </w:r>
    </w:p>
    <w:tbl>
      <w:tblPr>
        <w:tblStyle w:val="4"/>
        <w:tblW w:w="82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989"/>
        <w:gridCol w:w="1500"/>
        <w:gridCol w:w="1250"/>
        <w:gridCol w:w="2265"/>
      </w:tblGrid>
      <w:tr w14:paraId="693FA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041D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ADEB">
            <w:pPr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  <w:highlight w:val="none"/>
              </w:rPr>
            </w:pPr>
          </w:p>
        </w:tc>
      </w:tr>
      <w:tr w14:paraId="46E11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97A0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D0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1DEB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成立</w:t>
            </w:r>
          </w:p>
          <w:p w14:paraId="4642D084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4A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815A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57A3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DA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5B12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1D8E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AA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98A9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员工</w:t>
            </w:r>
          </w:p>
          <w:p w14:paraId="43B4987E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1A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4283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8DFF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555A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B2BE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F17D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F4F7"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DBBA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6E3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F675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07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83EF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7C3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9B12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8622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法定代表人</w:t>
            </w:r>
          </w:p>
          <w:p w14:paraId="7BCE9F25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D650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6A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3065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FCA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5A5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77BA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与本项目相关的资质证书</w:t>
            </w:r>
          </w:p>
          <w:p w14:paraId="73845F66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（如有）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B639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sz w:val="21"/>
                <w:szCs w:val="21"/>
                <w:highlight w:val="none"/>
              </w:rPr>
              <w:t>（如无要求，不需提供）</w:t>
            </w:r>
          </w:p>
        </w:tc>
      </w:tr>
      <w:tr w14:paraId="556D2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9769">
            <w:pPr>
              <w:pStyle w:val="7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07AE">
            <w:pPr>
              <w:jc w:val="center"/>
              <w:rPr>
                <w:rFonts w:hint="eastAsia" w:ascii="仿宋" w:hAnsi="仿宋" w:eastAsia="仿宋" w:cs="仿宋"/>
                <w:i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/>
                <w:sz w:val="21"/>
                <w:szCs w:val="21"/>
                <w:highlight w:val="none"/>
              </w:rPr>
              <w:t>（可针对本采购项目进行说明）</w:t>
            </w:r>
          </w:p>
        </w:tc>
      </w:tr>
    </w:tbl>
    <w:p w14:paraId="349F542D">
      <w:pPr>
        <w:pStyle w:val="7"/>
        <w:kinsoku w:val="0"/>
        <w:overflowPunct w:val="0"/>
        <w:jc w:val="left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（注：供应商可根据实际情况选填，也可以在此基础上外延增加内容）</w:t>
      </w:r>
    </w:p>
    <w:p w14:paraId="27C345A9">
      <w:pP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br w:type="page"/>
      </w:r>
    </w:p>
    <w:p w14:paraId="7B85BB9F">
      <w:pPr>
        <w:widowControl/>
        <w:spacing w:line="360" w:lineRule="auto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二、需求调查反馈情况</w:t>
      </w:r>
    </w:p>
    <w:p w14:paraId="621123B2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（一）相关产业发展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229B6EB7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1.现有产品的技术路线、工艺水平、技术水平或行业的发展历程、行业现状等：</w:t>
      </w:r>
    </w:p>
    <w:p w14:paraId="637E6072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5756B954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61513B5C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017D0AF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2.可能涉及的企业资质、产品资质、人员资质：</w:t>
      </w:r>
    </w:p>
    <w:p w14:paraId="442A7104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5A0326E5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53809085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281E1105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3.涉及的相关标准和规范：</w:t>
      </w:r>
    </w:p>
    <w:p w14:paraId="72152D54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7395D129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47D15E41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B9FB70A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（二）市场供给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3FDF5CA7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1.市场竞争程度：</w:t>
      </w:r>
    </w:p>
    <w:p w14:paraId="5613D214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62A18B3A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11F06B8D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200AC829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2.价格水平或价格构成：</w:t>
      </w:r>
    </w:p>
    <w:p w14:paraId="4791F031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（1）根据采购需求，贵单位意向报价：</w:t>
      </w:r>
    </w:p>
    <w:p w14:paraId="1899DC47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人民币：              （元）</w:t>
      </w:r>
    </w:p>
    <w:p w14:paraId="12A1BE9D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（2）另附报价明细表，包括但不限于单个产品设备裸机、配置清单、售后维保等因素的价格构成。</w:t>
      </w:r>
    </w:p>
    <w:p w14:paraId="3E667093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3.潜在供应商（或产品品牌）的数量、履约能力、售后服务能力：</w:t>
      </w:r>
    </w:p>
    <w:p w14:paraId="4C63EF33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123614D1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35B80B0E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391B022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4.是否合适由中小企业生产制造、服务：</w:t>
      </w:r>
    </w:p>
    <w:p w14:paraId="36ED47FA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662D8B5C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7B805965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5.是否唯一供应商，市场占有率等情况（市场供给情况）：</w:t>
      </w:r>
    </w:p>
    <w:p w14:paraId="1BF60869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6D9B6A9A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47BD42B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（提供3份以上业绩合同复印件关键页。）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48"/>
        <w:gridCol w:w="1265"/>
        <w:gridCol w:w="1185"/>
        <w:gridCol w:w="986"/>
        <w:gridCol w:w="1087"/>
        <w:gridCol w:w="1173"/>
        <w:gridCol w:w="1217"/>
      </w:tblGrid>
      <w:tr w14:paraId="30A9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8" w:type="dxa"/>
            <w:vAlign w:val="center"/>
          </w:tcPr>
          <w:p w14:paraId="5746FB0C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48" w:type="dxa"/>
            <w:vAlign w:val="center"/>
          </w:tcPr>
          <w:p w14:paraId="1D6404D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采购人</w:t>
            </w:r>
          </w:p>
        </w:tc>
        <w:tc>
          <w:tcPr>
            <w:tcW w:w="1265" w:type="dxa"/>
            <w:vAlign w:val="center"/>
          </w:tcPr>
          <w:p w14:paraId="6D3EAF3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185" w:type="dxa"/>
            <w:vAlign w:val="center"/>
          </w:tcPr>
          <w:p w14:paraId="7DEECD7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项目预算</w:t>
            </w:r>
          </w:p>
        </w:tc>
        <w:tc>
          <w:tcPr>
            <w:tcW w:w="986" w:type="dxa"/>
            <w:vAlign w:val="center"/>
          </w:tcPr>
          <w:p w14:paraId="6D98A4C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中标人</w:t>
            </w:r>
          </w:p>
        </w:tc>
        <w:tc>
          <w:tcPr>
            <w:tcW w:w="1087" w:type="dxa"/>
            <w:vAlign w:val="center"/>
          </w:tcPr>
          <w:p w14:paraId="6D56824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中标价</w:t>
            </w:r>
          </w:p>
        </w:tc>
        <w:tc>
          <w:tcPr>
            <w:tcW w:w="1173" w:type="dxa"/>
            <w:vAlign w:val="center"/>
          </w:tcPr>
          <w:p w14:paraId="754D1C4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中标</w:t>
            </w:r>
          </w:p>
          <w:p w14:paraId="080AD08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1217" w:type="dxa"/>
            <w:vAlign w:val="center"/>
          </w:tcPr>
          <w:p w14:paraId="7ADF598F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中标型号</w:t>
            </w:r>
          </w:p>
        </w:tc>
      </w:tr>
      <w:tr w14:paraId="69A1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48" w:type="dxa"/>
            <w:vAlign w:val="center"/>
          </w:tcPr>
          <w:p w14:paraId="62437C4C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48" w:type="dxa"/>
            <w:vAlign w:val="center"/>
          </w:tcPr>
          <w:p w14:paraId="18DBEC18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075FB7B3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4A6D98AE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Align w:val="center"/>
          </w:tcPr>
          <w:p w14:paraId="53C3EE3C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60C89F60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4A1EDF03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6F042936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0FE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48" w:type="dxa"/>
            <w:vAlign w:val="center"/>
          </w:tcPr>
          <w:p w14:paraId="5747042F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48" w:type="dxa"/>
            <w:vAlign w:val="center"/>
          </w:tcPr>
          <w:p w14:paraId="23958FA5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30D5895E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29E50239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Align w:val="center"/>
          </w:tcPr>
          <w:p w14:paraId="7BC03CCE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794F6738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7FE70966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65CD82BC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322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48" w:type="dxa"/>
            <w:vAlign w:val="center"/>
          </w:tcPr>
          <w:p w14:paraId="565C2D71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48" w:type="dxa"/>
            <w:vAlign w:val="center"/>
          </w:tcPr>
          <w:p w14:paraId="2B2977B4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2CBE490C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3D4AEA7B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vAlign w:val="center"/>
          </w:tcPr>
          <w:p w14:paraId="627CA536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1BF486F9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2EC07BF4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606F6673"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</w:tbl>
    <w:p w14:paraId="20D8BFFD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（四）后续采购情况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5DB80009">
      <w:pPr>
        <w:rPr>
          <w:rFonts w:hint="eastAsia" w:ascii="仿宋" w:hAnsi="仿宋" w:eastAsia="仿宋" w:cs="仿宋"/>
          <w:color w:val="191919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1.可能涉及的运行维护</w:t>
      </w:r>
      <w:r>
        <w:rPr>
          <w:rFonts w:hint="eastAsia" w:ascii="仿宋" w:hAnsi="仿宋" w:eastAsia="仿宋" w:cs="仿宋"/>
          <w:color w:val="191919"/>
          <w:sz w:val="21"/>
          <w:szCs w:val="21"/>
          <w:highlight w:val="none"/>
        </w:rPr>
        <w:t>、升级更新、备品备件、耗材等情况：</w:t>
      </w:r>
    </w:p>
    <w:p w14:paraId="50093202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5E2F46BE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1BA81017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773CCFA">
      <w:pPr>
        <w:widowControl/>
        <w:spacing w:line="360" w:lineRule="auto"/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="仿宋" w:hAnsi="仿宋" w:eastAsia="仿宋" w:cs="仿宋"/>
          <w:bCs/>
          <w:i/>
          <w:i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336ED1FE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35A9A062">
      <w:pPr>
        <w:rPr>
          <w:rFonts w:hint="eastAsia" w:ascii="仿宋" w:hAnsi="仿宋" w:eastAsia="仿宋" w:cs="仿宋"/>
          <w:sz w:val="21"/>
          <w:szCs w:val="21"/>
          <w:highlight w:val="none"/>
        </w:rPr>
      </w:pPr>
      <w:bookmarkStart w:id="0" w:name="_GoBack"/>
      <w:bookmarkEnd w:id="0"/>
    </w:p>
    <w:p w14:paraId="48070FA8">
      <w:pPr>
        <w:spacing w:line="360" w:lineRule="auto"/>
        <w:rPr>
          <w:rFonts w:hint="eastAsia" w:ascii="仿宋" w:hAnsi="仿宋" w:eastAsia="仿宋" w:cs="仿宋"/>
          <w:b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21"/>
          <w:szCs w:val="21"/>
          <w:highlight w:val="none"/>
        </w:rPr>
        <w:t>（六）建议（提出贵单位对本项目采购需求的意见或建议；若无任何意见或建议的，请在对应项处填写“无”。）</w:t>
      </w:r>
    </w:p>
    <w:p w14:paraId="72F68E00">
      <w:pPr>
        <w:rPr>
          <w:rFonts w:hint="eastAsia" w:ascii="仿宋" w:hAnsi="仿宋" w:eastAsia="仿宋" w:cs="仿宋"/>
          <w:b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21"/>
          <w:szCs w:val="21"/>
          <w:highlight w:val="none"/>
        </w:rPr>
        <w:t>1．对采购需求中技术、商务要求的建议：</w:t>
      </w:r>
    </w:p>
    <w:p w14:paraId="0F1A31BA">
      <w:pPr>
        <w:rPr>
          <w:rFonts w:hint="eastAsia" w:ascii="仿宋" w:hAnsi="仿宋" w:eastAsia="仿宋" w:cs="仿宋"/>
          <w:b/>
          <w:sz w:val="21"/>
          <w:szCs w:val="21"/>
          <w:highlight w:val="none"/>
        </w:rPr>
      </w:pPr>
    </w:p>
    <w:p w14:paraId="3480412F">
      <w:pPr>
        <w:rPr>
          <w:rFonts w:hint="eastAsia" w:ascii="仿宋" w:hAnsi="仿宋" w:eastAsia="仿宋" w:cs="仿宋"/>
          <w:b/>
          <w:sz w:val="21"/>
          <w:szCs w:val="21"/>
          <w:highlight w:val="none"/>
        </w:rPr>
      </w:pPr>
    </w:p>
    <w:p w14:paraId="5C9AE737">
      <w:pP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highlight w:val="none"/>
        </w:rPr>
        <w:t>2．有利于项目实施的其他建议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YTllODA5YzFmODAxMjgwMjRmZWY1ZTY4ZmY2OWMifQ=="/>
  </w:docVars>
  <w:rsids>
    <w:rsidRoot w:val="10C34CAF"/>
    <w:rsid w:val="0A59353C"/>
    <w:rsid w:val="10C34CAF"/>
    <w:rsid w:val="19586913"/>
    <w:rsid w:val="1B956085"/>
    <w:rsid w:val="1E0367C5"/>
    <w:rsid w:val="1E134F81"/>
    <w:rsid w:val="20595C33"/>
    <w:rsid w:val="253B4663"/>
    <w:rsid w:val="29512428"/>
    <w:rsid w:val="31DB3455"/>
    <w:rsid w:val="42F8373B"/>
    <w:rsid w:val="55FB3F3D"/>
    <w:rsid w:val="66860EDB"/>
    <w:rsid w:val="6E753394"/>
    <w:rsid w:val="7E3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snapToGrid w:val="0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1061</Characters>
  <Lines>0</Lines>
  <Paragraphs>0</Paragraphs>
  <TotalTime>1</TotalTime>
  <ScaleCrop>false</ScaleCrop>
  <LinksUpToDate>false</LinksUpToDate>
  <CharactersWithSpaces>1384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2024-08-15T08:05:00Z</dcterms:created>
  <dc:creator>Z</dc:creator>
  <cp:lastModifiedBy>Z</cp:lastModifiedBy>
  <dcterms:modified xsi:type="dcterms:W3CDTF">2024-08-19T02:11:51Z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AA25FA21C2C14723B01399B18B717DD2_11</vt:lpwstr>
  </property>
</Properties>
</file>